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15E1" w14:textId="77777777" w:rsidR="0020092E" w:rsidRDefault="009659CE">
      <w:pPr>
        <w:widowControl w:val="0"/>
        <w:spacing w:line="360" w:lineRule="auto"/>
        <w:ind w:left="360" w:hanging="3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ESTUDO TÉCNICO PRELIMINAR - ETP</w:t>
      </w:r>
    </w:p>
    <w:p w14:paraId="672A6659"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2732F99F" w14:textId="77777777" w:rsidR="0020092E" w:rsidRDefault="009659CE">
      <w:pPr>
        <w:widowControl w:val="0"/>
        <w:spacing w:line="360" w:lineRule="auto"/>
        <w:ind w:left="360" w:right="283" w:hanging="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INFORMAÇÕES BÁSICAS</w:t>
      </w:r>
    </w:p>
    <w:p w14:paraId="0A37501D" w14:textId="77777777" w:rsidR="0020092E" w:rsidRDefault="0020092E">
      <w:pPr>
        <w:widowControl w:val="0"/>
        <w:spacing w:line="360" w:lineRule="auto"/>
        <w:ind w:left="360" w:right="283" w:hanging="360"/>
        <w:jc w:val="both"/>
        <w:rPr>
          <w:rFonts w:ascii="Times New Roman" w:eastAsia="Times New Roman" w:hAnsi="Times New Roman" w:cs="Times New Roman"/>
          <w:b/>
          <w:color w:val="000000"/>
        </w:rPr>
      </w:pPr>
    </w:p>
    <w:p w14:paraId="4C6EFB49" w14:textId="77777777" w:rsidR="0020092E" w:rsidRDefault="009659CE">
      <w:pPr>
        <w:widowControl w:val="0"/>
        <w:spacing w:line="360" w:lineRule="auto"/>
        <w:ind w:right="283"/>
        <w:jc w:val="both"/>
        <w:rPr>
          <w:rFonts w:ascii="Times New Roman" w:eastAsia="Times New Roman" w:hAnsi="Times New Roman" w:cs="Times New Roman"/>
        </w:rPr>
      </w:pPr>
      <w:r>
        <w:rPr>
          <w:rFonts w:ascii="Times New Roman" w:eastAsia="Times New Roman" w:hAnsi="Times New Roman" w:cs="Times New Roman"/>
          <w:b/>
        </w:rPr>
        <w:t>Número do processo:</w:t>
      </w:r>
      <w:r>
        <w:rPr>
          <w:rFonts w:ascii="Times New Roman" w:eastAsia="Times New Roman" w:hAnsi="Times New Roman" w:cs="Times New Roman"/>
          <w:color w:val="000000"/>
        </w:rPr>
        <w:t xml:space="preserve"> XX</w:t>
      </w:r>
    </w:p>
    <w:p w14:paraId="66573D44" w14:textId="77777777" w:rsidR="0020092E" w:rsidRDefault="009659CE">
      <w:pPr>
        <w:widowControl w:val="0"/>
        <w:spacing w:line="360" w:lineRule="auto"/>
        <w:ind w:right="283"/>
        <w:jc w:val="both"/>
        <w:rPr>
          <w:rFonts w:ascii="Times New Roman" w:eastAsia="Times New Roman" w:hAnsi="Times New Roman" w:cs="Times New Roman"/>
        </w:rPr>
      </w:pPr>
      <w:r>
        <w:rPr>
          <w:rFonts w:ascii="Times New Roman" w:eastAsia="Times New Roman" w:hAnsi="Times New Roman" w:cs="Times New Roman"/>
          <w:b/>
          <w:color w:val="000000"/>
        </w:rPr>
        <w:t>Área da Demanda:</w:t>
      </w:r>
      <w:r>
        <w:rPr>
          <w:rFonts w:ascii="Times New Roman" w:eastAsia="Times New Roman" w:hAnsi="Times New Roman" w:cs="Times New Roman"/>
          <w:color w:val="000000"/>
        </w:rPr>
        <w:t xml:space="preserve"> XX</w:t>
      </w:r>
    </w:p>
    <w:p w14:paraId="5DAB6C7B" w14:textId="77777777" w:rsidR="0020092E" w:rsidRDefault="0020092E">
      <w:pPr>
        <w:widowControl w:val="0"/>
        <w:spacing w:line="360" w:lineRule="auto"/>
        <w:ind w:right="283"/>
        <w:jc w:val="both"/>
        <w:rPr>
          <w:rFonts w:ascii="Times New Roman" w:eastAsia="Times New Roman" w:hAnsi="Times New Roman" w:cs="Times New Roman"/>
          <w:color w:val="000000"/>
        </w:rPr>
      </w:pPr>
    </w:p>
    <w:p w14:paraId="79273F4D" w14:textId="77777777" w:rsidR="0020092E" w:rsidRDefault="009659CE">
      <w:pPr>
        <w:widowControl w:val="0"/>
        <w:spacing w:line="360" w:lineRule="auto"/>
        <w:ind w:right="283"/>
        <w:jc w:val="both"/>
        <w:rPr>
          <w:rFonts w:ascii="Times New Roman" w:eastAsia="Times New Roman" w:hAnsi="Times New Roman" w:cs="Times New Roman"/>
        </w:rPr>
      </w:pPr>
      <w:r>
        <w:rPr>
          <w:rFonts w:ascii="Times New Roman" w:eastAsia="Times New Roman" w:hAnsi="Times New Roman" w:cs="Times New Roman"/>
          <w:color w:val="000000"/>
        </w:rPr>
        <w:t>O Estudo Técnico Preliminar tem por objetivo identificar e analisar os cenários para o atendimento da demanda que consta no DOD/DFD, bem como demonstrar a viabilidade técnica e econômica das soluções identificadas, fornecendo as informações necessárias para subsidiar a decisão de atendimento no âmbito do Programa de Modernização do Poder Judiciário do Estado do Ceará – PROMOJUD, ob</w:t>
      </w:r>
      <w:r>
        <w:rPr>
          <w:rFonts w:ascii="Times New Roman" w:eastAsia="Times New Roman" w:hAnsi="Times New Roman" w:cs="Times New Roman"/>
        </w:rPr>
        <w:t>jeto do Contrato de Empréstimo nº 5248/OC-BR.</w:t>
      </w:r>
    </w:p>
    <w:p w14:paraId="02EB378F"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773296CD" w14:textId="77777777" w:rsidR="0020092E" w:rsidRDefault="009659CE">
      <w:pPr>
        <w:pStyle w:val="Ttulo1"/>
        <w:numPr>
          <w:ilvl w:val="0"/>
          <w:numId w:val="2"/>
        </w:numPr>
        <w:ind w:right="283"/>
        <w:jc w:val="both"/>
      </w:pPr>
      <w:r>
        <w:t>1. DESCRIÇÃO DA NECESSIDADE</w:t>
      </w:r>
    </w:p>
    <w:p w14:paraId="6A05A809"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1C75460C" w14:textId="77777777" w:rsidR="0020092E" w:rsidRDefault="009659CE">
      <w:pPr>
        <w:widowControl w:val="0"/>
        <w:numPr>
          <w:ilvl w:val="1"/>
          <w:numId w:val="1"/>
        </w:numPr>
        <w:pBdr>
          <w:top w:val="none" w:sz="0" w:space="0" w:color="000000"/>
          <w:left w:val="none" w:sz="0" w:space="0" w:color="000000"/>
          <w:bottom w:val="none" w:sz="0" w:space="0" w:color="000000"/>
          <w:right w:val="none" w:sz="0" w:space="0" w:color="000000"/>
          <w:between w:val="nil"/>
        </w:pBdr>
        <w:tabs>
          <w:tab w:val="left" w:pos="904"/>
        </w:tabs>
        <w:spacing w:line="360" w:lineRule="auto"/>
        <w:ind w:left="715" w:right="283"/>
        <w:jc w:val="both"/>
        <w:rPr>
          <w:rFonts w:ascii="Times New Roman" w:eastAsia="Times New Roman" w:hAnsi="Times New Roman" w:cs="Times New Roman"/>
          <w:color w:val="000000"/>
        </w:rPr>
      </w:pPr>
      <w:r>
        <w:rPr>
          <w:rFonts w:ascii="Times New Roman" w:eastAsia="Times New Roman" w:hAnsi="Times New Roman" w:cs="Times New Roman"/>
          <w:color w:val="000000"/>
        </w:rPr>
        <w:t>Diante da política de planejamento, alinhada com o Planejamento Estratégico Institucional e em conformidade com seus objetivos explicitados no Contrato de Empréstimo nº 5248/OC-BR e com a estratégia definida nas Notas Técnicas dos Produtos do Programa [e se estiver programado no PA, incluir: e conforme programado na linha XX, no método de XXX, do Plano de Aquisições do Promojud, elaborado pelo TJCE e aprovado pelo BID], torna-se essencial avaliar a necessidade de XXX relacionados ao DFD que originou este estudo preliminar, com o objetivo de atender às demandas indispensáveis para a continuidade das atividades do TJCE.</w:t>
      </w:r>
    </w:p>
    <w:p w14:paraId="5DAB5DEF" w14:textId="77777777" w:rsidR="0020092E" w:rsidRDefault="009659CE">
      <w:pPr>
        <w:widowControl w:val="0"/>
        <w:numPr>
          <w:ilvl w:val="1"/>
          <w:numId w:val="1"/>
        </w:numPr>
        <w:spacing w:line="360" w:lineRule="auto"/>
        <w:ind w:left="715" w:right="283"/>
        <w:jc w:val="both"/>
        <w:rPr>
          <w:rFonts w:ascii="Times New Roman" w:eastAsia="Times New Roman" w:hAnsi="Times New Roman" w:cs="Times New Roman"/>
          <w:color w:val="000000"/>
        </w:rPr>
      </w:pPr>
      <w:r>
        <w:rPr>
          <w:rFonts w:ascii="Times New Roman" w:eastAsia="Times New Roman" w:hAnsi="Times New Roman" w:cs="Times New Roman"/>
          <w:color w:val="000000"/>
        </w:rPr>
        <w:t>Neste contexto, foi inicialmente analisada e comprovada a real necessidade que fundamenta o(a) XXX pretendido(a), conforme descrito no DFD.</w:t>
      </w:r>
    </w:p>
    <w:p w14:paraId="4363E322" w14:textId="77777777" w:rsidR="0020092E" w:rsidRDefault="009659CE">
      <w:pPr>
        <w:widowControl w:val="0"/>
        <w:numPr>
          <w:ilvl w:val="1"/>
          <w:numId w:val="1"/>
        </w:numPr>
        <w:spacing w:line="360" w:lineRule="auto"/>
        <w:ind w:left="715" w:right="283"/>
        <w:jc w:val="both"/>
        <w:rPr>
          <w:rFonts w:ascii="Times New Roman" w:eastAsia="Times New Roman" w:hAnsi="Times New Roman" w:cs="Times New Roman"/>
        </w:rPr>
      </w:pPr>
      <w:r>
        <w:rPr>
          <w:rFonts w:ascii="Times New Roman" w:eastAsia="Times New Roman" w:hAnsi="Times New Roman" w:cs="Times New Roman"/>
          <w:color w:val="000000"/>
        </w:rPr>
        <w:t>Para a definição da solução que atenda à necessidade efetiva que sustenta a demanda, essencialmente caracterizada como XXXXX, é fundamental aprofundar os seguintes aspectos:</w:t>
      </w:r>
    </w:p>
    <w:p w14:paraId="1128368D" w14:textId="77777777" w:rsidR="0020092E" w:rsidRDefault="009659CE">
      <w:pPr>
        <w:widowControl w:val="0"/>
        <w:spacing w:line="360" w:lineRule="auto"/>
        <w:ind w:left="1440" w:right="283" w:hanging="590"/>
        <w:jc w:val="both"/>
        <w:rPr>
          <w:rFonts w:ascii="Times New Roman" w:eastAsia="Times New Roman" w:hAnsi="Times New Roman" w:cs="Times New Roman"/>
          <w:color w:val="000000"/>
        </w:rPr>
      </w:pPr>
      <w:r>
        <w:rPr>
          <w:rFonts w:ascii="Times New Roman" w:eastAsia="Times New Roman" w:hAnsi="Times New Roman" w:cs="Times New Roman"/>
          <w:b/>
        </w:rPr>
        <w:t xml:space="preserve">1.3.1. </w:t>
      </w:r>
      <w:r>
        <w:rPr>
          <w:rFonts w:ascii="Times New Roman" w:eastAsia="Times New Roman" w:hAnsi="Times New Roman" w:cs="Times New Roman"/>
        </w:rPr>
        <w:t>Periodicidade da necessidade: XXXX;</w:t>
      </w:r>
    </w:p>
    <w:p w14:paraId="28BE64F8" w14:textId="77777777" w:rsidR="0020092E" w:rsidRDefault="009659CE">
      <w:pPr>
        <w:widowControl w:val="0"/>
        <w:spacing w:line="360" w:lineRule="auto"/>
        <w:ind w:left="1440" w:right="283" w:hanging="590"/>
        <w:jc w:val="both"/>
        <w:rPr>
          <w:rFonts w:ascii="Times New Roman" w:eastAsia="Times New Roman" w:hAnsi="Times New Roman" w:cs="Times New Roman"/>
        </w:rPr>
      </w:pPr>
      <w:r>
        <w:rPr>
          <w:rFonts w:ascii="Times New Roman" w:eastAsia="Times New Roman" w:hAnsi="Times New Roman" w:cs="Times New Roman"/>
          <w:b/>
        </w:rPr>
        <w:t>1.3.2.</w:t>
      </w:r>
      <w:r>
        <w:rPr>
          <w:rFonts w:ascii="Times New Roman" w:eastAsia="Times New Roman" w:hAnsi="Times New Roman" w:cs="Times New Roman"/>
        </w:rPr>
        <w:t xml:space="preserve"> Locais de aplicação/execução/recebimento: XX;</w:t>
      </w:r>
    </w:p>
    <w:p w14:paraId="5EE3617F" w14:textId="77777777" w:rsidR="0020092E" w:rsidRDefault="009659CE">
      <w:pPr>
        <w:widowControl w:val="0"/>
        <w:spacing w:line="360" w:lineRule="auto"/>
        <w:ind w:left="1440" w:right="283" w:hanging="590"/>
        <w:jc w:val="both"/>
        <w:rPr>
          <w:rFonts w:ascii="Times New Roman" w:eastAsia="Times New Roman" w:hAnsi="Times New Roman" w:cs="Times New Roman"/>
        </w:rPr>
      </w:pPr>
      <w:r>
        <w:rPr>
          <w:rFonts w:ascii="Times New Roman" w:eastAsia="Times New Roman" w:hAnsi="Times New Roman" w:cs="Times New Roman"/>
          <w:b/>
        </w:rPr>
        <w:t>1.3.3.</w:t>
      </w:r>
      <w:r>
        <w:rPr>
          <w:rFonts w:ascii="Times New Roman" w:eastAsia="Times New Roman" w:hAnsi="Times New Roman" w:cs="Times New Roman"/>
        </w:rPr>
        <w:t xml:space="preserve"> Diferenciais de horários de entrega/execução/recebimento e especificidades da execução:(horários de disponibilização dos resultados e janelas de </w:t>
      </w:r>
      <w:r>
        <w:rPr>
          <w:rFonts w:ascii="Times New Roman" w:eastAsia="Times New Roman" w:hAnsi="Times New Roman" w:cs="Times New Roman"/>
        </w:rPr>
        <w:lastRenderedPageBreak/>
        <w:t>oportunidades de execução de serviços) XX;</w:t>
      </w:r>
    </w:p>
    <w:p w14:paraId="59FC7EF8" w14:textId="77777777" w:rsidR="0020092E" w:rsidRDefault="009659CE">
      <w:pPr>
        <w:widowControl w:val="0"/>
        <w:spacing w:line="360" w:lineRule="auto"/>
        <w:ind w:left="1440" w:right="283" w:hanging="590"/>
        <w:jc w:val="both"/>
        <w:rPr>
          <w:rFonts w:ascii="Times New Roman" w:eastAsia="Times New Roman" w:hAnsi="Times New Roman" w:cs="Times New Roman"/>
        </w:rPr>
      </w:pPr>
      <w:r>
        <w:rPr>
          <w:rFonts w:ascii="Times New Roman" w:eastAsia="Times New Roman" w:hAnsi="Times New Roman" w:cs="Times New Roman"/>
          <w:b/>
        </w:rPr>
        <w:t>1.3.4.</w:t>
      </w:r>
      <w:r>
        <w:rPr>
          <w:rFonts w:ascii="Times New Roman" w:eastAsia="Times New Roman" w:hAnsi="Times New Roman" w:cs="Times New Roman"/>
        </w:rPr>
        <w:t xml:space="preserve"> Unidade de medida de consumo/execução: XX;</w:t>
      </w:r>
    </w:p>
    <w:p w14:paraId="036A6364" w14:textId="77777777" w:rsidR="0020092E" w:rsidRDefault="009659CE">
      <w:pPr>
        <w:widowControl w:val="0"/>
        <w:spacing w:line="360" w:lineRule="auto"/>
        <w:ind w:left="1440" w:right="283" w:hanging="590"/>
        <w:jc w:val="both"/>
        <w:rPr>
          <w:rFonts w:ascii="Times New Roman" w:eastAsia="Times New Roman" w:hAnsi="Times New Roman" w:cs="Times New Roman"/>
        </w:rPr>
      </w:pPr>
      <w:r>
        <w:rPr>
          <w:rFonts w:ascii="Times New Roman" w:eastAsia="Times New Roman" w:hAnsi="Times New Roman" w:cs="Times New Roman"/>
          <w:b/>
        </w:rPr>
        <w:t xml:space="preserve">1.3.5. </w:t>
      </w:r>
      <w:r>
        <w:rPr>
          <w:rFonts w:ascii="Times New Roman" w:eastAsia="Times New Roman" w:hAnsi="Times New Roman" w:cs="Times New Roman"/>
        </w:rPr>
        <w:t>Volume/quantidade requerida: XX;</w:t>
      </w:r>
    </w:p>
    <w:p w14:paraId="369D27AB" w14:textId="1C1A110F" w:rsidR="0020092E" w:rsidRDefault="009659CE">
      <w:pPr>
        <w:widowControl w:val="0"/>
        <w:spacing w:line="360" w:lineRule="auto"/>
        <w:ind w:left="1440" w:right="283" w:hanging="590"/>
        <w:jc w:val="both"/>
        <w:rPr>
          <w:rFonts w:ascii="Times New Roman" w:eastAsia="Times New Roman" w:hAnsi="Times New Roman" w:cs="Times New Roman"/>
        </w:rPr>
      </w:pPr>
      <w:r w:rsidRPr="023F29FD">
        <w:rPr>
          <w:rFonts w:ascii="Times New Roman" w:eastAsia="Times New Roman" w:hAnsi="Times New Roman" w:cs="Times New Roman"/>
          <w:b/>
          <w:bCs/>
        </w:rPr>
        <w:t>1.3.6.</w:t>
      </w:r>
      <w:r w:rsidRPr="023F29FD">
        <w:rPr>
          <w:rFonts w:ascii="Times New Roman" w:eastAsia="Times New Roman" w:hAnsi="Times New Roman" w:cs="Times New Roman"/>
        </w:rPr>
        <w:t xml:space="preserve">  Demandantes e usuários finais: XX</w:t>
      </w:r>
      <w:r w:rsidR="18392590" w:rsidRPr="023F29FD">
        <w:rPr>
          <w:rFonts w:ascii="Times New Roman" w:eastAsia="Times New Roman" w:hAnsi="Times New Roman" w:cs="Times New Roman"/>
        </w:rPr>
        <w:t>.</w:t>
      </w:r>
    </w:p>
    <w:p w14:paraId="1C7F00D6" w14:textId="2EAAC137" w:rsidR="0020092E" w:rsidRDefault="009659CE">
      <w:pPr>
        <w:widowControl w:val="0"/>
        <w:numPr>
          <w:ilvl w:val="1"/>
          <w:numId w:val="1"/>
        </w:numPr>
        <w:spacing w:line="360" w:lineRule="auto"/>
        <w:ind w:left="715" w:right="283"/>
        <w:jc w:val="both"/>
        <w:rPr>
          <w:rFonts w:ascii="Times New Roman" w:eastAsia="Times New Roman" w:hAnsi="Times New Roman" w:cs="Times New Roman"/>
          <w:color w:val="000000"/>
        </w:rPr>
      </w:pPr>
      <w:r>
        <w:rPr>
          <w:rFonts w:ascii="Times New Roman" w:eastAsia="Times New Roman" w:hAnsi="Times New Roman" w:cs="Times New Roman"/>
          <w:color w:val="000000"/>
        </w:rPr>
        <w:t>Com o atendimento dessa demanda, o TJCE passará a dispor de XXXX. Caso contrário, haverá o risco de XXXX, o que poderá comprometer significa</w:t>
      </w:r>
      <w:r w:rsidR="00A91AA9">
        <w:rPr>
          <w:rFonts w:ascii="Times New Roman" w:eastAsia="Times New Roman" w:hAnsi="Times New Roman" w:cs="Times New Roman"/>
          <w:color w:val="000000"/>
        </w:rPr>
        <w:t>tiva</w:t>
      </w:r>
      <w:r>
        <w:rPr>
          <w:rFonts w:ascii="Times New Roman" w:eastAsia="Times New Roman" w:hAnsi="Times New Roman" w:cs="Times New Roman"/>
          <w:color w:val="000000"/>
        </w:rPr>
        <w:t>mente a qualidade e a disponibilidade da atividade-fim e objetivo do Promojud, uma vez que XXXX.</w:t>
      </w:r>
    </w:p>
    <w:p w14:paraId="5A39BBE3"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5D5467E3" w14:textId="77777777" w:rsidR="0020092E" w:rsidRDefault="009659CE">
      <w:pPr>
        <w:pStyle w:val="Ttulo1"/>
        <w:numPr>
          <w:ilvl w:val="0"/>
          <w:numId w:val="2"/>
        </w:numPr>
        <w:spacing w:line="259" w:lineRule="auto"/>
        <w:ind w:right="283"/>
        <w:jc w:val="both"/>
      </w:pPr>
      <w:r>
        <w:t>2. ANÁLISE DE SOLUÇÕES ANTERIORES</w:t>
      </w:r>
    </w:p>
    <w:p w14:paraId="41C8F396"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5D94309B" w14:textId="18CC5F37" w:rsidR="0020092E" w:rsidRDefault="44816D1A" w:rsidP="21A869ED">
      <w:pPr>
        <w:widowControl w:val="0"/>
        <w:pBdr>
          <w:top w:val="none" w:sz="0" w:space="0" w:color="000000"/>
          <w:left w:val="none" w:sz="0" w:space="0" w:color="000000"/>
          <w:bottom w:val="none" w:sz="0" w:space="0" w:color="000000"/>
          <w:right w:val="none" w:sz="0" w:space="0" w:color="000000"/>
          <w:between w:val="nil"/>
        </w:pBdr>
        <w:spacing w:line="360" w:lineRule="auto"/>
        <w:ind w:left="733" w:right="283" w:hanging="450"/>
        <w:jc w:val="both"/>
        <w:rPr>
          <w:rFonts w:ascii="Times New Roman" w:eastAsia="Times New Roman" w:hAnsi="Times New Roman" w:cs="Times New Roman"/>
          <w:color w:val="000000"/>
        </w:rPr>
      </w:pPr>
      <w:r w:rsidRPr="21A869ED">
        <w:rPr>
          <w:rFonts w:ascii="Times New Roman" w:eastAsia="Times New Roman" w:hAnsi="Times New Roman" w:cs="Times New Roman"/>
          <w:b/>
          <w:bCs/>
          <w:color w:val="000000" w:themeColor="text1"/>
        </w:rPr>
        <w:t xml:space="preserve">2.1. </w:t>
      </w:r>
      <w:r w:rsidR="009659CE" w:rsidRPr="21A869ED">
        <w:rPr>
          <w:rFonts w:ascii="Times New Roman" w:eastAsia="Times New Roman" w:hAnsi="Times New Roman" w:cs="Times New Roman"/>
          <w:color w:val="000000" w:themeColor="text1"/>
        </w:rPr>
        <w:t>Essa demanda não é inédita, tendo sido anteriormente atendida por meio de XXXXX. A análise da contratação realizada permitiu à Equipe de Planejamento concluir que não há inconsistências relevantes, recomendando, portanto, a implementação da mesma solução adotada anteriormente.</w:t>
      </w:r>
    </w:p>
    <w:p w14:paraId="62498CC2" w14:textId="77777777" w:rsidR="0020092E" w:rsidRDefault="009659CE">
      <w:pPr>
        <w:widowControl w:val="0"/>
        <w:spacing w:line="360" w:lineRule="auto"/>
        <w:ind w:left="720" w:right="283"/>
        <w:jc w:val="both"/>
        <w:rPr>
          <w:rFonts w:ascii="Times New Roman" w:eastAsia="Times New Roman" w:hAnsi="Times New Roman" w:cs="Times New Roman"/>
        </w:rPr>
      </w:pPr>
      <w:r>
        <w:rPr>
          <w:rFonts w:ascii="Times New Roman" w:eastAsia="Times New Roman" w:hAnsi="Times New Roman" w:cs="Times New Roman"/>
          <w:color w:val="000000"/>
        </w:rPr>
        <w:t>OU</w:t>
      </w:r>
    </w:p>
    <w:p w14:paraId="1F847BD7" w14:textId="77777777" w:rsidR="0020092E" w:rsidRDefault="009659CE">
      <w:pPr>
        <w:widowControl w:val="0"/>
        <w:spacing w:line="360" w:lineRule="auto"/>
        <w:ind w:left="720" w:right="283"/>
        <w:jc w:val="both"/>
        <w:rPr>
          <w:rFonts w:ascii="Times New Roman" w:eastAsia="Times New Roman" w:hAnsi="Times New Roman" w:cs="Times New Roman"/>
        </w:rPr>
      </w:pPr>
      <w:r>
        <w:rPr>
          <w:rFonts w:ascii="Times New Roman" w:eastAsia="Times New Roman" w:hAnsi="Times New Roman" w:cs="Times New Roman"/>
          <w:color w:val="000000"/>
        </w:rPr>
        <w:t>Essa demanda não é inédita, tendo sido anteriormente atendida por meio de XXXXX. A análise da contratação realizada levou a Equipe de Planejamento a identificar a necessidade de aprimoramentos, com destaque para os seguintes aspectos: (exemplos que devem ser adaptados/excluídos)</w:t>
      </w:r>
    </w:p>
    <w:p w14:paraId="2C4F34B6" w14:textId="77777777" w:rsidR="0020092E" w:rsidRDefault="009659CE">
      <w:pPr>
        <w:widowControl w:val="0"/>
        <w:spacing w:line="360" w:lineRule="auto"/>
        <w:ind w:left="720" w:right="283"/>
        <w:jc w:val="both"/>
        <w:rPr>
          <w:rFonts w:ascii="Times New Roman" w:eastAsia="Times New Roman" w:hAnsi="Times New Roman" w:cs="Times New Roman"/>
        </w:rPr>
      </w:pPr>
      <w:r>
        <w:rPr>
          <w:rFonts w:ascii="Times New Roman" w:eastAsia="Times New Roman" w:hAnsi="Times New Roman" w:cs="Times New Roman"/>
          <w:color w:val="000000"/>
        </w:rPr>
        <w:t>OU</w:t>
      </w:r>
    </w:p>
    <w:p w14:paraId="47BCA5AB" w14:textId="77777777" w:rsidR="0020092E" w:rsidRDefault="009659CE">
      <w:pPr>
        <w:widowControl w:val="0"/>
        <w:spacing w:line="360" w:lineRule="auto"/>
        <w:ind w:left="720" w:right="283"/>
        <w:jc w:val="both"/>
        <w:rPr>
          <w:rFonts w:ascii="Times New Roman" w:eastAsia="Times New Roman" w:hAnsi="Times New Roman" w:cs="Times New Roman"/>
        </w:rPr>
      </w:pPr>
      <w:r>
        <w:rPr>
          <w:rFonts w:ascii="Times New Roman" w:eastAsia="Times New Roman" w:hAnsi="Times New Roman" w:cs="Times New Roman"/>
          <w:color w:val="000000"/>
        </w:rPr>
        <w:t>Não há registro de contratações anteriores compatíveis com a necessidade apresentada, o que impossibilita a utilização de parâmetros internos para uma comparação preliminar.</w:t>
      </w:r>
    </w:p>
    <w:p w14:paraId="72A3D3EC"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085997CC" w14:textId="77777777" w:rsidR="0020092E" w:rsidRDefault="009659CE">
      <w:pPr>
        <w:pStyle w:val="Ttulo1"/>
        <w:numPr>
          <w:ilvl w:val="0"/>
          <w:numId w:val="2"/>
        </w:numPr>
        <w:spacing w:line="259" w:lineRule="auto"/>
        <w:ind w:right="283"/>
        <w:jc w:val="both"/>
      </w:pPr>
      <w:r>
        <w:t>3. FORMA DE ATENDIMENTO DA NECESSIDADE</w:t>
      </w:r>
    </w:p>
    <w:p w14:paraId="0D0B940D"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68E137EF"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color w:val="000000"/>
        </w:rPr>
      </w:pPr>
      <w:r>
        <w:rPr>
          <w:rFonts w:ascii="Times New Roman" w:eastAsia="Times New Roman" w:hAnsi="Times New Roman" w:cs="Times New Roman"/>
          <w:b/>
          <w:color w:val="000000"/>
        </w:rPr>
        <w:t>3.1.</w:t>
      </w:r>
      <w:r>
        <w:rPr>
          <w:rFonts w:ascii="Times New Roman" w:eastAsia="Times New Roman" w:hAnsi="Times New Roman" w:cs="Times New Roman"/>
          <w:color w:val="000000"/>
        </w:rPr>
        <w:t xml:space="preserve"> Considerando as particularidades da necessidade identificada e as informações técnicas obtidas na sondagem de mercado, foram avaliados os seguintes meios como possíveis soluções para atender a essa demanda:</w:t>
      </w:r>
    </w:p>
    <w:p w14:paraId="0E27B00A" w14:textId="77777777" w:rsidR="0020092E" w:rsidRDefault="0020092E">
      <w:pPr>
        <w:widowControl w:val="0"/>
        <w:spacing w:line="360" w:lineRule="auto"/>
        <w:rPr>
          <w:rFonts w:ascii="Times New Roman" w:eastAsia="Times New Roman" w:hAnsi="Times New Roman" w:cs="Times New Roman"/>
        </w:rPr>
      </w:pPr>
    </w:p>
    <w:tbl>
      <w:tblPr>
        <w:tblStyle w:val="a"/>
        <w:tblW w:w="8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345"/>
      </w:tblGrid>
      <w:tr w:rsidR="0020092E" w14:paraId="77BB831C" w14:textId="77777777">
        <w:trPr>
          <w:trHeight w:val="315"/>
        </w:trPr>
        <w:tc>
          <w:tcPr>
            <w:tcW w:w="8895" w:type="dxa"/>
            <w:gridSpan w:val="2"/>
            <w:shd w:val="clear" w:color="auto" w:fill="D9D9D9"/>
            <w:tcMar>
              <w:top w:w="30" w:type="dxa"/>
              <w:left w:w="45" w:type="dxa"/>
              <w:bottom w:w="30" w:type="dxa"/>
              <w:right w:w="45" w:type="dxa"/>
            </w:tcMar>
            <w:vAlign w:val="bottom"/>
          </w:tcPr>
          <w:p w14:paraId="358CF0AB" w14:textId="77777777" w:rsidR="0020092E" w:rsidRDefault="009659CE">
            <w:pPr>
              <w:spacing w:line="360" w:lineRule="auto"/>
              <w:jc w:val="both"/>
            </w:pPr>
            <w:r>
              <w:rPr>
                <w:rFonts w:ascii="Times New Roman" w:eastAsia="Times New Roman" w:hAnsi="Times New Roman" w:cs="Times New Roman"/>
                <w:b/>
              </w:rPr>
              <w:t>Solução 1 – XX</w:t>
            </w:r>
          </w:p>
        </w:tc>
      </w:tr>
      <w:tr w:rsidR="0020092E" w14:paraId="6B8E07AE" w14:textId="77777777">
        <w:trPr>
          <w:trHeight w:val="315"/>
        </w:trPr>
        <w:tc>
          <w:tcPr>
            <w:tcW w:w="2550" w:type="dxa"/>
            <w:tcMar>
              <w:top w:w="30" w:type="dxa"/>
              <w:left w:w="45" w:type="dxa"/>
              <w:bottom w:w="30" w:type="dxa"/>
              <w:right w:w="45" w:type="dxa"/>
            </w:tcMar>
            <w:vAlign w:val="bottom"/>
          </w:tcPr>
          <w:p w14:paraId="212251CE" w14:textId="77777777" w:rsidR="0020092E" w:rsidRDefault="009659CE">
            <w:pPr>
              <w:spacing w:line="360" w:lineRule="auto"/>
              <w:ind w:left="180"/>
              <w:jc w:val="both"/>
            </w:pPr>
            <w:r>
              <w:rPr>
                <w:rFonts w:ascii="Times New Roman" w:eastAsia="Times New Roman" w:hAnsi="Times New Roman" w:cs="Times New Roman"/>
              </w:rPr>
              <w:lastRenderedPageBreak/>
              <w:t>Descrição</w:t>
            </w:r>
          </w:p>
        </w:tc>
        <w:tc>
          <w:tcPr>
            <w:tcW w:w="6345" w:type="dxa"/>
            <w:tcMar>
              <w:top w:w="30" w:type="dxa"/>
              <w:left w:w="45" w:type="dxa"/>
              <w:bottom w:w="30" w:type="dxa"/>
              <w:right w:w="45" w:type="dxa"/>
            </w:tcMar>
            <w:vAlign w:val="bottom"/>
          </w:tcPr>
          <w:p w14:paraId="38E70A2C" w14:textId="67C328FB" w:rsidR="0020092E" w:rsidRDefault="009659CE">
            <w:pPr>
              <w:spacing w:line="360" w:lineRule="auto"/>
              <w:jc w:val="both"/>
            </w:pPr>
            <w:r>
              <w:rPr>
                <w:rFonts w:ascii="Times New Roman" w:eastAsia="Times New Roman" w:hAnsi="Times New Roman" w:cs="Times New Roman"/>
              </w:rPr>
              <w:t>[descrever como esta alternativa pode ser atendida, por exemplo, com remanejamento interno de recursos, compartilhamento de outras soluções existentes no Tribunal e/ou em outros órgãos, inclusive por ampliação de escopo, retardamento ou atendimento provisório da necessidade, por meio de soluções transitórias com aprofundamento posterior de estudo técnico</w:t>
            </w:r>
            <w:r w:rsidR="00A91AA9">
              <w:rPr>
                <w:rFonts w:ascii="Times New Roman" w:eastAsia="Times New Roman" w:hAnsi="Times New Roman" w:cs="Times New Roman"/>
              </w:rPr>
              <w:t>,</w:t>
            </w:r>
            <w:r>
              <w:rPr>
                <w:rFonts w:ascii="Times New Roman" w:eastAsia="Times New Roman" w:hAnsi="Times New Roman" w:cs="Times New Roman"/>
              </w:rPr>
              <w:t xml:space="preserve"> a fim de que sejam viabilizadas soluções de longo prazo, tais como otimização de infraestrutura para operacionalização com recursos próprios ou mesmo contratação de empresas ou profissionais autônomos]</w:t>
            </w:r>
          </w:p>
        </w:tc>
      </w:tr>
      <w:tr w:rsidR="0020092E" w14:paraId="07660170" w14:textId="77777777">
        <w:trPr>
          <w:trHeight w:val="315"/>
        </w:trPr>
        <w:tc>
          <w:tcPr>
            <w:tcW w:w="2550" w:type="dxa"/>
            <w:tcMar>
              <w:top w:w="30" w:type="dxa"/>
              <w:left w:w="45" w:type="dxa"/>
              <w:bottom w:w="30" w:type="dxa"/>
              <w:right w:w="45" w:type="dxa"/>
            </w:tcMar>
            <w:vAlign w:val="bottom"/>
          </w:tcPr>
          <w:p w14:paraId="45622F49" w14:textId="77777777" w:rsidR="0020092E" w:rsidRDefault="009659CE">
            <w:pPr>
              <w:spacing w:line="360" w:lineRule="auto"/>
              <w:jc w:val="both"/>
            </w:pPr>
            <w:r>
              <w:rPr>
                <w:rFonts w:ascii="Times New Roman" w:eastAsia="Times New Roman" w:hAnsi="Times New Roman" w:cs="Times New Roman"/>
              </w:rPr>
              <w:t>Provedor da solução:</w:t>
            </w:r>
          </w:p>
        </w:tc>
        <w:tc>
          <w:tcPr>
            <w:tcW w:w="6345" w:type="dxa"/>
            <w:tcMar>
              <w:top w:w="30" w:type="dxa"/>
              <w:left w:w="45" w:type="dxa"/>
              <w:bottom w:w="30" w:type="dxa"/>
              <w:right w:w="45" w:type="dxa"/>
            </w:tcMar>
            <w:vAlign w:val="bottom"/>
          </w:tcPr>
          <w:p w14:paraId="0610521F" w14:textId="77777777" w:rsidR="0020092E" w:rsidRDefault="009659CE">
            <w:pPr>
              <w:spacing w:line="360" w:lineRule="auto"/>
              <w:jc w:val="both"/>
            </w:pPr>
            <w:r>
              <w:rPr>
                <w:rFonts w:ascii="Times New Roman" w:eastAsia="Times New Roman" w:hAnsi="Times New Roman" w:cs="Times New Roman"/>
              </w:rPr>
              <w:t>[Indicar quem atenderia a demanda, de acordo com a solução apontada]</w:t>
            </w:r>
          </w:p>
        </w:tc>
      </w:tr>
    </w:tbl>
    <w:p w14:paraId="60061E4C" w14:textId="77777777" w:rsidR="0020092E" w:rsidRDefault="0020092E">
      <w:pPr>
        <w:widowControl w:val="0"/>
        <w:spacing w:line="360" w:lineRule="auto"/>
        <w:ind w:left="283" w:right="283"/>
        <w:jc w:val="both"/>
        <w:rPr>
          <w:rFonts w:ascii="Times New Roman" w:eastAsia="Times New Roman" w:hAnsi="Times New Roman" w:cs="Times New Roman"/>
        </w:rPr>
      </w:pPr>
    </w:p>
    <w:tbl>
      <w:tblPr>
        <w:tblStyle w:val="a0"/>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4"/>
        <w:gridCol w:w="6308"/>
      </w:tblGrid>
      <w:tr w:rsidR="0020092E" w14:paraId="674C43CD" w14:textId="77777777">
        <w:trPr>
          <w:trHeight w:val="488"/>
        </w:trPr>
        <w:tc>
          <w:tcPr>
            <w:tcW w:w="8862" w:type="dxa"/>
            <w:gridSpan w:val="2"/>
            <w:tcBorders>
              <w:top w:val="single" w:sz="8" w:space="0" w:color="000000"/>
              <w:left w:val="single" w:sz="8" w:space="0" w:color="000000"/>
              <w:bottom w:val="single" w:sz="8" w:space="0" w:color="000000"/>
              <w:right w:val="single" w:sz="8" w:space="0" w:color="000000"/>
            </w:tcBorders>
            <w:shd w:val="clear" w:color="auto" w:fill="D9D9D9"/>
            <w:tcMar>
              <w:top w:w="30" w:type="dxa"/>
              <w:left w:w="45" w:type="dxa"/>
              <w:bottom w:w="30" w:type="dxa"/>
              <w:right w:w="45" w:type="dxa"/>
            </w:tcMar>
            <w:vAlign w:val="bottom"/>
          </w:tcPr>
          <w:p w14:paraId="399EFB15" w14:textId="77777777" w:rsidR="0020092E" w:rsidRDefault="009659CE">
            <w:pPr>
              <w:widowControl w:val="0"/>
              <w:spacing w:line="360" w:lineRule="auto"/>
              <w:jc w:val="both"/>
              <w:rPr>
                <w:rFonts w:ascii="Times New Roman" w:eastAsia="Times New Roman" w:hAnsi="Times New Roman" w:cs="Times New Roman"/>
                <w:b/>
              </w:rPr>
            </w:pPr>
            <w:r>
              <w:rPr>
                <w:rFonts w:ascii="Times New Roman" w:eastAsia="Times New Roman" w:hAnsi="Times New Roman" w:cs="Times New Roman"/>
                <w:b/>
              </w:rPr>
              <w:t>Solução 2 – XX</w:t>
            </w:r>
          </w:p>
        </w:tc>
      </w:tr>
      <w:tr w:rsidR="0020092E" w14:paraId="41AE6CB6" w14:textId="77777777">
        <w:trPr>
          <w:trHeight w:val="315"/>
        </w:trPr>
        <w:tc>
          <w:tcPr>
            <w:tcW w:w="255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29FCE41E" w14:textId="77777777" w:rsidR="0020092E" w:rsidRDefault="009659CE">
            <w:pPr>
              <w:widowControl w:val="0"/>
              <w:spacing w:line="360" w:lineRule="auto"/>
              <w:ind w:left="180"/>
              <w:jc w:val="both"/>
              <w:rPr>
                <w:rFonts w:ascii="Times New Roman" w:eastAsia="Times New Roman" w:hAnsi="Times New Roman" w:cs="Times New Roman"/>
              </w:rPr>
            </w:pPr>
            <w:r>
              <w:rPr>
                <w:rFonts w:ascii="Times New Roman" w:eastAsia="Times New Roman" w:hAnsi="Times New Roman" w:cs="Times New Roman"/>
              </w:rPr>
              <w:t>Descrição</w:t>
            </w:r>
          </w:p>
        </w:tc>
        <w:tc>
          <w:tcPr>
            <w:tcW w:w="6308"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51E63123" w14:textId="45080265" w:rsidR="0020092E" w:rsidRDefault="009659CE">
            <w:pPr>
              <w:widowControl w:val="0"/>
              <w:spacing w:line="360" w:lineRule="auto"/>
              <w:ind w:left="283" w:right="283"/>
              <w:jc w:val="both"/>
            </w:pPr>
            <w:r>
              <w:rPr>
                <w:rFonts w:ascii="Times New Roman" w:eastAsia="Times New Roman" w:hAnsi="Times New Roman" w:cs="Times New Roman"/>
              </w:rPr>
              <w:t>[descrever como esta alternativa pode ser atendida, por exemplo, com remanejamento interno de recursos, compartilhamento de outras soluções existentes no Tribunal e/ou em outros órgãos, inclusive por ampliação de escopo, retardamento ou atendimento provisório da necessidade, por meio de soluções transitórias com aprofundamento posterior de estudo técnico</w:t>
            </w:r>
            <w:r w:rsidR="00A91AA9">
              <w:rPr>
                <w:rFonts w:ascii="Times New Roman" w:eastAsia="Times New Roman" w:hAnsi="Times New Roman" w:cs="Times New Roman"/>
              </w:rPr>
              <w:t>,</w:t>
            </w:r>
            <w:r>
              <w:rPr>
                <w:rFonts w:ascii="Times New Roman" w:eastAsia="Times New Roman" w:hAnsi="Times New Roman" w:cs="Times New Roman"/>
              </w:rPr>
              <w:t xml:space="preserve"> a fim de que sejam viabilizadas soluções de longo prazo, tais como otimização de infraestrutura para operacionalização com recursos próprios ou mesmo contratação de empresas ou profissionais autônomos]</w:t>
            </w:r>
          </w:p>
        </w:tc>
      </w:tr>
      <w:tr w:rsidR="0020092E" w14:paraId="000A9E30" w14:textId="77777777">
        <w:trPr>
          <w:trHeight w:val="315"/>
        </w:trPr>
        <w:tc>
          <w:tcPr>
            <w:tcW w:w="255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0036816C" w14:textId="77777777" w:rsidR="0020092E" w:rsidRDefault="009659CE">
            <w:pPr>
              <w:widowControl w:val="0"/>
              <w:spacing w:line="360" w:lineRule="auto"/>
              <w:ind w:right="283"/>
              <w:jc w:val="both"/>
            </w:pPr>
            <w:r>
              <w:rPr>
                <w:rFonts w:ascii="Times New Roman" w:eastAsia="Times New Roman" w:hAnsi="Times New Roman" w:cs="Times New Roman"/>
              </w:rPr>
              <w:t>Provedor da solução:</w:t>
            </w:r>
          </w:p>
        </w:tc>
        <w:tc>
          <w:tcPr>
            <w:tcW w:w="6308"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62A4E1A8" w14:textId="77777777" w:rsidR="0020092E" w:rsidRDefault="009659CE">
            <w:pPr>
              <w:widowControl w:val="0"/>
              <w:spacing w:line="360" w:lineRule="auto"/>
              <w:ind w:left="283" w:right="283"/>
              <w:jc w:val="both"/>
            </w:pPr>
            <w:r>
              <w:rPr>
                <w:rFonts w:ascii="Times New Roman" w:eastAsia="Times New Roman" w:hAnsi="Times New Roman" w:cs="Times New Roman"/>
              </w:rPr>
              <w:t>[Indicar quem atenderia a demanda, de acordo com a solução apontada]</w:t>
            </w:r>
          </w:p>
        </w:tc>
      </w:tr>
      <w:tr w:rsidR="0020092E" w14:paraId="44EAFD9C" w14:textId="77777777">
        <w:trPr>
          <w:trHeight w:val="315"/>
        </w:trPr>
        <w:tc>
          <w:tcPr>
            <w:tcW w:w="2554"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4B94D5A5" w14:textId="77777777" w:rsidR="0020092E" w:rsidRDefault="0020092E">
            <w:pPr>
              <w:widowControl w:val="0"/>
              <w:spacing w:line="360" w:lineRule="auto"/>
              <w:ind w:left="283" w:right="283"/>
              <w:jc w:val="both"/>
              <w:rPr>
                <w:rFonts w:ascii="Times New Roman" w:eastAsia="Times New Roman" w:hAnsi="Times New Roman" w:cs="Times New Roman"/>
              </w:rPr>
            </w:pPr>
          </w:p>
        </w:tc>
        <w:tc>
          <w:tcPr>
            <w:tcW w:w="6308"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3DEEC669" w14:textId="77777777" w:rsidR="0020092E" w:rsidRDefault="0020092E">
            <w:pPr>
              <w:widowControl w:val="0"/>
              <w:spacing w:line="360" w:lineRule="auto"/>
              <w:ind w:right="283"/>
              <w:jc w:val="both"/>
              <w:rPr>
                <w:rFonts w:ascii="Times New Roman" w:eastAsia="Times New Roman" w:hAnsi="Times New Roman" w:cs="Times New Roman"/>
              </w:rPr>
            </w:pPr>
          </w:p>
        </w:tc>
      </w:tr>
      <w:tr w:rsidR="0020092E" w14:paraId="79415B88" w14:textId="77777777">
        <w:trPr>
          <w:trHeight w:val="315"/>
        </w:trPr>
        <w:tc>
          <w:tcPr>
            <w:tcW w:w="8862" w:type="dxa"/>
            <w:gridSpan w:val="2"/>
            <w:tcBorders>
              <w:top w:val="single" w:sz="8" w:space="0" w:color="000000"/>
              <w:left w:val="single" w:sz="8" w:space="0" w:color="000000"/>
              <w:bottom w:val="single" w:sz="8" w:space="0" w:color="000000"/>
              <w:right w:val="single" w:sz="8" w:space="0" w:color="000000"/>
            </w:tcBorders>
            <w:shd w:val="clear" w:color="auto" w:fill="D9D9D9"/>
            <w:tcMar>
              <w:top w:w="30" w:type="dxa"/>
              <w:left w:w="45" w:type="dxa"/>
              <w:bottom w:w="30" w:type="dxa"/>
              <w:right w:w="45" w:type="dxa"/>
            </w:tcMar>
            <w:vAlign w:val="bottom"/>
          </w:tcPr>
          <w:p w14:paraId="361D3D06" w14:textId="77777777" w:rsidR="0020092E" w:rsidRDefault="009659CE">
            <w:pPr>
              <w:widowControl w:val="0"/>
              <w:spacing w:line="360" w:lineRule="auto"/>
              <w:ind w:right="283"/>
              <w:jc w:val="both"/>
            </w:pPr>
            <w:r>
              <w:rPr>
                <w:rFonts w:ascii="Times New Roman" w:eastAsia="Times New Roman" w:hAnsi="Times New Roman" w:cs="Times New Roman"/>
                <w:b/>
              </w:rPr>
              <w:t>Solução 3 – XX</w:t>
            </w:r>
          </w:p>
        </w:tc>
      </w:tr>
      <w:tr w:rsidR="0020092E" w14:paraId="68B7B269" w14:textId="77777777">
        <w:trPr>
          <w:trHeight w:val="315"/>
        </w:trPr>
        <w:tc>
          <w:tcPr>
            <w:tcW w:w="255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07DD280C" w14:textId="77777777" w:rsidR="0020092E" w:rsidRDefault="009659CE">
            <w:pPr>
              <w:widowControl w:val="0"/>
              <w:spacing w:line="360" w:lineRule="auto"/>
              <w:ind w:left="180"/>
              <w:jc w:val="both"/>
              <w:rPr>
                <w:rFonts w:ascii="Times New Roman" w:eastAsia="Times New Roman" w:hAnsi="Times New Roman" w:cs="Times New Roman"/>
              </w:rPr>
            </w:pPr>
            <w:r>
              <w:rPr>
                <w:rFonts w:ascii="Times New Roman" w:eastAsia="Times New Roman" w:hAnsi="Times New Roman" w:cs="Times New Roman"/>
              </w:rPr>
              <w:t>Descrição</w:t>
            </w:r>
          </w:p>
        </w:tc>
        <w:tc>
          <w:tcPr>
            <w:tcW w:w="6308"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73E481F6" w14:textId="5F50B508" w:rsidR="0020092E" w:rsidRDefault="009659CE">
            <w:pPr>
              <w:widowControl w:val="0"/>
              <w:spacing w:line="360" w:lineRule="auto"/>
              <w:ind w:left="283" w:right="283"/>
              <w:jc w:val="both"/>
            </w:pPr>
            <w:r>
              <w:rPr>
                <w:rFonts w:ascii="Times New Roman" w:eastAsia="Times New Roman" w:hAnsi="Times New Roman" w:cs="Times New Roman"/>
              </w:rPr>
              <w:t xml:space="preserve">[descrever como esta alternativa pode ser atendida, por exemplo, com remanejamento interno de recursos, </w:t>
            </w:r>
            <w:r>
              <w:rPr>
                <w:rFonts w:ascii="Times New Roman" w:eastAsia="Times New Roman" w:hAnsi="Times New Roman" w:cs="Times New Roman"/>
              </w:rPr>
              <w:lastRenderedPageBreak/>
              <w:t>compartilhamento de outras soluções existentes no Tribunal e/ou em outros órgãos, inclusive por ampliação de escopo, retardamento ou atendimento provisório da necessidade, por meio de soluções transitórias com aprofundamento posterior de estudo técnico</w:t>
            </w:r>
            <w:r w:rsidR="00A91AA9">
              <w:rPr>
                <w:rFonts w:ascii="Times New Roman" w:eastAsia="Times New Roman" w:hAnsi="Times New Roman" w:cs="Times New Roman"/>
              </w:rPr>
              <w:t>,</w:t>
            </w:r>
            <w:r>
              <w:rPr>
                <w:rFonts w:ascii="Times New Roman" w:eastAsia="Times New Roman" w:hAnsi="Times New Roman" w:cs="Times New Roman"/>
              </w:rPr>
              <w:t xml:space="preserve"> a fim de que sejam viabilizadas soluções de longo prazo, tais como otimização de infraestrutura para operacionalização com recursos próprios ou mesmo contratação de empresas ou profissionais autônomos]</w:t>
            </w:r>
          </w:p>
        </w:tc>
      </w:tr>
      <w:tr w:rsidR="0020092E" w14:paraId="0C938F5C" w14:textId="77777777">
        <w:trPr>
          <w:trHeight w:val="315"/>
        </w:trPr>
        <w:tc>
          <w:tcPr>
            <w:tcW w:w="255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724ED277" w14:textId="77777777" w:rsidR="0020092E" w:rsidRDefault="009659CE">
            <w:pPr>
              <w:widowControl w:val="0"/>
              <w:spacing w:line="360" w:lineRule="auto"/>
              <w:ind w:right="283"/>
              <w:jc w:val="both"/>
              <w:rPr>
                <w:rFonts w:ascii="Times New Roman" w:eastAsia="Times New Roman" w:hAnsi="Times New Roman" w:cs="Times New Roman"/>
              </w:rPr>
            </w:pPr>
            <w:r>
              <w:rPr>
                <w:rFonts w:ascii="Times New Roman" w:eastAsia="Times New Roman" w:hAnsi="Times New Roman" w:cs="Times New Roman"/>
              </w:rPr>
              <w:lastRenderedPageBreak/>
              <w:t>Provedor da solução:</w:t>
            </w:r>
          </w:p>
        </w:tc>
        <w:tc>
          <w:tcPr>
            <w:tcW w:w="6308"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0BFF515C" w14:textId="77777777" w:rsidR="0020092E" w:rsidRDefault="009659CE">
            <w:pPr>
              <w:widowControl w:val="0"/>
              <w:spacing w:line="360" w:lineRule="auto"/>
              <w:ind w:left="283" w:right="283"/>
              <w:jc w:val="both"/>
            </w:pPr>
            <w:r>
              <w:rPr>
                <w:rFonts w:ascii="Times New Roman" w:eastAsia="Times New Roman" w:hAnsi="Times New Roman" w:cs="Times New Roman"/>
              </w:rPr>
              <w:t>[Indicar quem atenderia a demanda, de acordo com a solução apontada]</w:t>
            </w:r>
          </w:p>
        </w:tc>
      </w:tr>
      <w:tr w:rsidR="0020092E" w14:paraId="3656B9AB" w14:textId="77777777">
        <w:trPr>
          <w:trHeight w:val="315"/>
        </w:trPr>
        <w:tc>
          <w:tcPr>
            <w:tcW w:w="2554"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45FB0818" w14:textId="77777777" w:rsidR="0020092E" w:rsidRDefault="0020092E">
            <w:pPr>
              <w:widowControl w:val="0"/>
              <w:spacing w:line="360" w:lineRule="auto"/>
              <w:ind w:left="283" w:right="283"/>
              <w:jc w:val="both"/>
            </w:pPr>
          </w:p>
        </w:tc>
        <w:tc>
          <w:tcPr>
            <w:tcW w:w="6308" w:type="dxa"/>
            <w:tcBorders>
              <w:top w:val="single" w:sz="8" w:space="0" w:color="000000"/>
              <w:left w:val="nil"/>
              <w:bottom w:val="single" w:sz="8" w:space="0" w:color="000000"/>
              <w:right w:val="nil"/>
            </w:tcBorders>
            <w:tcMar>
              <w:top w:w="30" w:type="dxa"/>
              <w:left w:w="45" w:type="dxa"/>
              <w:bottom w:w="30" w:type="dxa"/>
              <w:right w:w="45" w:type="dxa"/>
            </w:tcMar>
            <w:vAlign w:val="bottom"/>
          </w:tcPr>
          <w:p w14:paraId="049F31CB" w14:textId="77777777" w:rsidR="0020092E" w:rsidRDefault="0020092E">
            <w:pPr>
              <w:widowControl w:val="0"/>
              <w:spacing w:line="360" w:lineRule="auto"/>
              <w:ind w:left="283" w:right="283"/>
              <w:jc w:val="both"/>
            </w:pPr>
          </w:p>
        </w:tc>
      </w:tr>
      <w:tr w:rsidR="0020092E" w14:paraId="42EB379C" w14:textId="77777777">
        <w:trPr>
          <w:trHeight w:val="315"/>
        </w:trPr>
        <w:tc>
          <w:tcPr>
            <w:tcW w:w="8862" w:type="dxa"/>
            <w:gridSpan w:val="2"/>
            <w:tcBorders>
              <w:top w:val="single" w:sz="8" w:space="0" w:color="000000"/>
              <w:left w:val="single" w:sz="8" w:space="0" w:color="000000"/>
              <w:bottom w:val="single" w:sz="8" w:space="0" w:color="000000"/>
              <w:right w:val="single" w:sz="8" w:space="0" w:color="000000"/>
            </w:tcBorders>
            <w:shd w:val="clear" w:color="auto" w:fill="D9D9D9"/>
            <w:tcMar>
              <w:top w:w="30" w:type="dxa"/>
              <w:left w:w="45" w:type="dxa"/>
              <w:bottom w:w="30" w:type="dxa"/>
              <w:right w:w="45" w:type="dxa"/>
            </w:tcMar>
            <w:vAlign w:val="bottom"/>
          </w:tcPr>
          <w:p w14:paraId="5C9DBAE7" w14:textId="77777777" w:rsidR="0020092E" w:rsidRDefault="009659CE">
            <w:pPr>
              <w:widowControl w:val="0"/>
              <w:spacing w:line="360" w:lineRule="auto"/>
              <w:ind w:left="283" w:right="283"/>
              <w:jc w:val="both"/>
            </w:pPr>
            <w:r>
              <w:rPr>
                <w:rFonts w:ascii="Times New Roman" w:eastAsia="Times New Roman" w:hAnsi="Times New Roman" w:cs="Times New Roman"/>
                <w:b/>
              </w:rPr>
              <w:t>Solução 4 – XX</w:t>
            </w:r>
          </w:p>
        </w:tc>
      </w:tr>
      <w:tr w:rsidR="0020092E" w14:paraId="2AF9B841" w14:textId="77777777">
        <w:trPr>
          <w:trHeight w:val="315"/>
        </w:trPr>
        <w:tc>
          <w:tcPr>
            <w:tcW w:w="255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34DD6046" w14:textId="77777777" w:rsidR="0020092E" w:rsidRDefault="009659CE">
            <w:pPr>
              <w:widowControl w:val="0"/>
              <w:spacing w:line="360" w:lineRule="auto"/>
              <w:ind w:left="180"/>
              <w:jc w:val="both"/>
              <w:rPr>
                <w:rFonts w:ascii="Times New Roman" w:eastAsia="Times New Roman" w:hAnsi="Times New Roman" w:cs="Times New Roman"/>
              </w:rPr>
            </w:pPr>
            <w:r>
              <w:rPr>
                <w:rFonts w:ascii="Times New Roman" w:eastAsia="Times New Roman" w:hAnsi="Times New Roman" w:cs="Times New Roman"/>
              </w:rPr>
              <w:t>Descrição</w:t>
            </w:r>
          </w:p>
        </w:tc>
        <w:tc>
          <w:tcPr>
            <w:tcW w:w="6308"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090226D8" w14:textId="363DD3AA" w:rsidR="0020092E" w:rsidRDefault="009659CE">
            <w:pPr>
              <w:widowControl w:val="0"/>
              <w:spacing w:line="360" w:lineRule="auto"/>
              <w:ind w:left="283" w:right="283"/>
              <w:jc w:val="both"/>
            </w:pPr>
            <w:r>
              <w:rPr>
                <w:rFonts w:ascii="Times New Roman" w:eastAsia="Times New Roman" w:hAnsi="Times New Roman" w:cs="Times New Roman"/>
              </w:rPr>
              <w:t>[descrever como esta alternativa pode ser atendida, por exemplo, com remanejamento interno de recursos, compartilhamento de outras soluções existentes no Tribunal e/ou em outros órgãos, inclusive por ampliação de escopo, retardamento ou atendimento provisório da necessidade, por meio de soluções transitórias com aprofundamento posterior de estudo técnico</w:t>
            </w:r>
            <w:r w:rsidR="00A91AA9">
              <w:rPr>
                <w:rFonts w:ascii="Times New Roman" w:eastAsia="Times New Roman" w:hAnsi="Times New Roman" w:cs="Times New Roman"/>
              </w:rPr>
              <w:t>,</w:t>
            </w:r>
            <w:r>
              <w:rPr>
                <w:rFonts w:ascii="Times New Roman" w:eastAsia="Times New Roman" w:hAnsi="Times New Roman" w:cs="Times New Roman"/>
              </w:rPr>
              <w:t xml:space="preserve"> a fim de que sejam viabilizadas soluções de longo prazo, tais como otimização de infraestrutura para operacionalização com recursos próprios ou mesmo contratação de empresas ou profissionais autônomos]</w:t>
            </w:r>
          </w:p>
        </w:tc>
      </w:tr>
      <w:tr w:rsidR="0020092E" w14:paraId="176A3DB6" w14:textId="77777777">
        <w:trPr>
          <w:trHeight w:val="315"/>
        </w:trPr>
        <w:tc>
          <w:tcPr>
            <w:tcW w:w="2554"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03B45E71" w14:textId="77777777" w:rsidR="0020092E" w:rsidRDefault="009659CE">
            <w:pPr>
              <w:widowControl w:val="0"/>
              <w:spacing w:line="360" w:lineRule="auto"/>
              <w:ind w:right="283"/>
              <w:jc w:val="both"/>
              <w:rPr>
                <w:rFonts w:ascii="Times New Roman" w:eastAsia="Times New Roman" w:hAnsi="Times New Roman" w:cs="Times New Roman"/>
              </w:rPr>
            </w:pPr>
            <w:r>
              <w:rPr>
                <w:rFonts w:ascii="Times New Roman" w:eastAsia="Times New Roman" w:hAnsi="Times New Roman" w:cs="Times New Roman"/>
              </w:rPr>
              <w:t>Provedor da solução:</w:t>
            </w:r>
          </w:p>
        </w:tc>
        <w:tc>
          <w:tcPr>
            <w:tcW w:w="6308" w:type="dxa"/>
            <w:tcBorders>
              <w:top w:val="single" w:sz="8" w:space="0" w:color="000000"/>
              <w:left w:val="single" w:sz="8" w:space="0" w:color="000000"/>
              <w:bottom w:val="single" w:sz="8" w:space="0" w:color="000000"/>
              <w:right w:val="single" w:sz="8" w:space="0" w:color="000000"/>
            </w:tcBorders>
            <w:tcMar>
              <w:top w:w="30" w:type="dxa"/>
              <w:left w:w="45" w:type="dxa"/>
              <w:bottom w:w="30" w:type="dxa"/>
              <w:right w:w="45" w:type="dxa"/>
            </w:tcMar>
            <w:vAlign w:val="bottom"/>
          </w:tcPr>
          <w:p w14:paraId="248C66A5" w14:textId="77777777" w:rsidR="0020092E" w:rsidRDefault="009659CE">
            <w:pPr>
              <w:widowControl w:val="0"/>
              <w:spacing w:line="360" w:lineRule="auto"/>
              <w:ind w:left="283" w:right="283"/>
              <w:jc w:val="both"/>
            </w:pPr>
            <w:r>
              <w:rPr>
                <w:rFonts w:ascii="Times New Roman" w:eastAsia="Times New Roman" w:hAnsi="Times New Roman" w:cs="Times New Roman"/>
              </w:rPr>
              <w:t>[Indicar quem atenderia a demanda, de acordo com a solução apontada]</w:t>
            </w:r>
          </w:p>
        </w:tc>
      </w:tr>
    </w:tbl>
    <w:p w14:paraId="53128261"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ind w:right="283"/>
        <w:jc w:val="both"/>
        <w:rPr>
          <w:rFonts w:ascii="Times New Roman" w:eastAsia="Times New Roman" w:hAnsi="Times New Roman" w:cs="Times New Roman"/>
          <w:color w:val="000000"/>
        </w:rPr>
      </w:pPr>
    </w:p>
    <w:p w14:paraId="41A834B5"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3.2. </w:t>
      </w:r>
      <w:r>
        <w:rPr>
          <w:rFonts w:ascii="Times New Roman" w:eastAsia="Times New Roman" w:hAnsi="Times New Roman" w:cs="Times New Roman"/>
          <w:color w:val="000000"/>
        </w:rPr>
        <w:t>A Solução XX não atende a necessidade porque______</w:t>
      </w:r>
    </w:p>
    <w:p w14:paraId="696598D2"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3.3. </w:t>
      </w:r>
      <w:r>
        <w:rPr>
          <w:rFonts w:ascii="Times New Roman" w:eastAsia="Times New Roman" w:hAnsi="Times New Roman" w:cs="Times New Roman"/>
          <w:color w:val="000000"/>
        </w:rPr>
        <w:t>A Solução XX não atende a necessidade porque______</w:t>
      </w:r>
    </w:p>
    <w:p w14:paraId="07EC7C4F"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3.4. </w:t>
      </w:r>
      <w:r>
        <w:rPr>
          <w:rFonts w:ascii="Times New Roman" w:eastAsia="Times New Roman" w:hAnsi="Times New Roman" w:cs="Times New Roman"/>
          <w:color w:val="000000"/>
        </w:rPr>
        <w:t>A Solução XX não atende a necessidade porque______</w:t>
      </w:r>
    </w:p>
    <w:p w14:paraId="3B72174C"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3.5. </w:t>
      </w:r>
      <w:r>
        <w:rPr>
          <w:rFonts w:ascii="Times New Roman" w:eastAsia="Times New Roman" w:hAnsi="Times New Roman" w:cs="Times New Roman"/>
          <w:color w:val="000000"/>
        </w:rPr>
        <w:t xml:space="preserve">Ao final da análise, concluiu-se que a melhor alternativa para atender à necessidade </w:t>
      </w:r>
      <w:r>
        <w:rPr>
          <w:rFonts w:ascii="Times New Roman" w:eastAsia="Times New Roman" w:hAnsi="Times New Roman" w:cs="Times New Roman"/>
          <w:color w:val="000000"/>
        </w:rPr>
        <w:lastRenderedPageBreak/>
        <w:t>estudada é a Solução ____, de acordo com o levantamento de mercado e estudo realizado para a escolha entre aquelas supracitadas, nos termos do item 8 deste ETP.</w:t>
      </w:r>
    </w:p>
    <w:p w14:paraId="62486C05" w14:textId="77777777" w:rsidR="0020092E" w:rsidRDefault="0020092E">
      <w:pPr>
        <w:widowControl w:val="0"/>
        <w:spacing w:line="360" w:lineRule="auto"/>
        <w:rPr>
          <w:rFonts w:ascii="Times New Roman" w:eastAsia="Times New Roman" w:hAnsi="Times New Roman" w:cs="Times New Roman"/>
        </w:rPr>
      </w:pPr>
    </w:p>
    <w:p w14:paraId="18216BA5" w14:textId="77777777" w:rsidR="0020092E" w:rsidRDefault="009659CE">
      <w:pPr>
        <w:pStyle w:val="Ttulo1"/>
        <w:numPr>
          <w:ilvl w:val="0"/>
          <w:numId w:val="2"/>
        </w:numPr>
        <w:spacing w:line="259" w:lineRule="auto"/>
        <w:ind w:right="283"/>
        <w:jc w:val="both"/>
      </w:pPr>
      <w:r>
        <w:t>4. DESCRIÇÃO DA SOLUÇÃO COMO UM TODO</w:t>
      </w:r>
    </w:p>
    <w:p w14:paraId="4101652C"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106C53EB"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4.1. </w:t>
      </w:r>
      <w:r>
        <w:rPr>
          <w:rFonts w:ascii="Times New Roman" w:eastAsia="Times New Roman" w:hAnsi="Times New Roman" w:cs="Times New Roman"/>
          <w:color w:val="000000"/>
        </w:rPr>
        <w:t>Os serviços analisados nestes estudos têm a capacidade de se integrar ao Planejamento estratégico do TJCE, de forma que, quando combinados, garantem o atendimento pleno à demanda do Promojud, assegurado o resultado previsto na Matriz de Resultados do Programa.</w:t>
      </w:r>
    </w:p>
    <w:p w14:paraId="3BDA3745"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4.2. </w:t>
      </w:r>
      <w:r>
        <w:rPr>
          <w:rFonts w:ascii="Times New Roman" w:eastAsia="Times New Roman" w:hAnsi="Times New Roman" w:cs="Times New Roman"/>
          <w:color w:val="000000"/>
        </w:rPr>
        <w:t>Assim, a solução identificada para suprir a necessidade objeto deste estudo está indiretamente relacionada à atividade-fim do TJCE, pois envolve XXXXX, elemento essencial para a execução dos serviços atribuídos ao TJCE.</w:t>
      </w:r>
    </w:p>
    <w:p w14:paraId="4B99056E"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ind w:left="715" w:right="283" w:hanging="432"/>
        <w:jc w:val="both"/>
        <w:rPr>
          <w:rFonts w:ascii="Times New Roman" w:eastAsia="Times New Roman" w:hAnsi="Times New Roman" w:cs="Times New Roman"/>
          <w:b/>
          <w:color w:val="000000"/>
        </w:rPr>
      </w:pPr>
    </w:p>
    <w:p w14:paraId="46D58CEB" w14:textId="77777777" w:rsidR="0020092E" w:rsidRDefault="009659CE">
      <w:pPr>
        <w:pStyle w:val="Ttulo1"/>
        <w:numPr>
          <w:ilvl w:val="0"/>
          <w:numId w:val="2"/>
        </w:numPr>
        <w:spacing w:line="259" w:lineRule="auto"/>
        <w:ind w:right="283"/>
        <w:jc w:val="both"/>
      </w:pPr>
      <w:r>
        <w:t>5. PREVISÃO DA CONTRATAÇÃO NO PLANO DE CONTRATAÇÃO ANUAL</w:t>
      </w:r>
    </w:p>
    <w:p w14:paraId="1299C43A" w14:textId="77777777" w:rsidR="0020092E" w:rsidRDefault="0020092E">
      <w:pPr>
        <w:pStyle w:val="Ttulo1"/>
        <w:numPr>
          <w:ilvl w:val="0"/>
          <w:numId w:val="2"/>
        </w:numPr>
        <w:spacing w:line="259" w:lineRule="auto"/>
        <w:ind w:right="283"/>
        <w:jc w:val="both"/>
      </w:pPr>
    </w:p>
    <w:p w14:paraId="3ACED9A0" w14:textId="77777777" w:rsidR="0020092E" w:rsidRDefault="009659CE">
      <w:pPr>
        <w:widowControl w:val="0"/>
        <w:spacing w:line="360" w:lineRule="auto"/>
        <w:ind w:left="810" w:right="283" w:hanging="527"/>
        <w:jc w:val="both"/>
        <w:rPr>
          <w:rFonts w:ascii="Times New Roman" w:eastAsia="Times New Roman" w:hAnsi="Times New Roman" w:cs="Times New Roman"/>
        </w:rPr>
      </w:pPr>
      <w:r>
        <w:rPr>
          <w:rFonts w:ascii="Times New Roman" w:eastAsia="Times New Roman" w:hAnsi="Times New Roman" w:cs="Times New Roman"/>
          <w:b/>
          <w:color w:val="000000"/>
        </w:rPr>
        <w:t>5.1.</w:t>
      </w:r>
      <w:r>
        <w:rPr>
          <w:rFonts w:ascii="Times New Roman" w:eastAsia="Times New Roman" w:hAnsi="Times New Roman" w:cs="Times New Roman"/>
          <w:color w:val="000000"/>
        </w:rPr>
        <w:t xml:space="preserve"> A contratação ora pretendida está em consonância com os objetivos estratégicos deste TJCE (conforme Planejamento Estratégico 2030), visto que prevê XXXXXXX, o que é imprescindível para o funcionamento do TJCE no desempenho de suas atividades institucionais. </w:t>
      </w:r>
    </w:p>
    <w:p w14:paraId="230E6F2B" w14:textId="77777777" w:rsidR="0020092E" w:rsidRDefault="009659CE">
      <w:pPr>
        <w:widowControl w:val="0"/>
        <w:spacing w:line="360" w:lineRule="auto"/>
        <w:ind w:left="810" w:right="283" w:hanging="527"/>
        <w:jc w:val="both"/>
        <w:rPr>
          <w:rFonts w:ascii="Times New Roman" w:eastAsia="Times New Roman" w:hAnsi="Times New Roman" w:cs="Times New Roman"/>
        </w:rPr>
      </w:pPr>
      <w:r>
        <w:rPr>
          <w:rFonts w:ascii="Times New Roman" w:eastAsia="Times New Roman" w:hAnsi="Times New Roman" w:cs="Times New Roman"/>
          <w:b/>
          <w:color w:val="000000"/>
        </w:rPr>
        <w:t>5.2.</w:t>
      </w:r>
      <w:r>
        <w:rPr>
          <w:rFonts w:ascii="Times New Roman" w:eastAsia="Times New Roman" w:hAnsi="Times New Roman" w:cs="Times New Roman"/>
          <w:color w:val="000000"/>
        </w:rPr>
        <w:t xml:space="preserve"> (preferencial e alternativo com o 5.3. “ou um ou outro”) O objeto da contratação está previsto no Plano de Contratações Anual [2025], especificamente no Código da Contratação TJCEUGP_UGP_2025_07.</w:t>
      </w:r>
    </w:p>
    <w:p w14:paraId="3A366721" w14:textId="77777777" w:rsidR="0020092E" w:rsidRDefault="009659CE">
      <w:pPr>
        <w:widowControl w:val="0"/>
        <w:spacing w:line="360" w:lineRule="auto"/>
        <w:ind w:left="810" w:right="283" w:hanging="527"/>
        <w:jc w:val="both"/>
        <w:rPr>
          <w:rFonts w:ascii="Times New Roman" w:eastAsia="Times New Roman" w:hAnsi="Times New Roman" w:cs="Times New Roman"/>
        </w:rPr>
      </w:pPr>
      <w:r>
        <w:rPr>
          <w:rFonts w:ascii="Times New Roman" w:eastAsia="Times New Roman" w:hAnsi="Times New Roman" w:cs="Times New Roman"/>
          <w:b/>
          <w:color w:val="000000"/>
        </w:rPr>
        <w:t>5.3.</w:t>
      </w:r>
      <w:r>
        <w:rPr>
          <w:rFonts w:ascii="Times New Roman" w:eastAsia="Times New Roman" w:hAnsi="Times New Roman" w:cs="Times New Roman"/>
          <w:color w:val="000000"/>
        </w:rPr>
        <w:t xml:space="preserve"> (alternativo com o 5.2. “ou um ou outro” – se escolhido este, passará a ser 5.2.) O objeto em comento não está previsto no Plano de Contratações Anual (2025); contudo, sua necessidade e motivação encontram-se devidamente expostas nestes Estudos Técnicos Preliminares, justificando inclusão nas previsões de contratação, caso haja recursos disponíveis.</w:t>
      </w:r>
    </w:p>
    <w:p w14:paraId="4DDBEF00"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5D441856" w14:textId="77777777" w:rsidR="0020092E" w:rsidRDefault="009659CE">
      <w:pPr>
        <w:pStyle w:val="Ttulo1"/>
        <w:numPr>
          <w:ilvl w:val="0"/>
          <w:numId w:val="2"/>
        </w:numPr>
        <w:spacing w:line="259" w:lineRule="auto"/>
        <w:ind w:right="283"/>
        <w:jc w:val="both"/>
      </w:pPr>
      <w:r>
        <w:t>6. REQUISITOS DA CONTRATAÇÃO</w:t>
      </w:r>
    </w:p>
    <w:p w14:paraId="3461D779" w14:textId="77777777" w:rsidR="0020092E" w:rsidRDefault="0020092E">
      <w:pPr>
        <w:widowControl w:val="0"/>
        <w:pBdr>
          <w:top w:val="nil"/>
          <w:left w:val="nil"/>
          <w:bottom w:val="nil"/>
          <w:right w:val="nil"/>
          <w:between w:val="nil"/>
        </w:pBdr>
        <w:spacing w:after="140" w:line="276" w:lineRule="auto"/>
        <w:rPr>
          <w:color w:val="000000"/>
        </w:rPr>
      </w:pPr>
    </w:p>
    <w:p w14:paraId="11CBB76D" w14:textId="77777777" w:rsidR="0020092E" w:rsidRDefault="009659CE">
      <w:pPr>
        <w:widowControl w:val="0"/>
        <w:spacing w:line="360" w:lineRule="auto"/>
        <w:ind w:left="810" w:right="283" w:hanging="527"/>
        <w:jc w:val="both"/>
        <w:rPr>
          <w:rFonts w:ascii="Times New Roman" w:eastAsia="Times New Roman" w:hAnsi="Times New Roman" w:cs="Times New Roman"/>
          <w:color w:val="000000"/>
        </w:rPr>
      </w:pPr>
      <w:bookmarkStart w:id="0" w:name="_heading=h.1fob9te" w:colFirst="0" w:colLast="0"/>
      <w:bookmarkEnd w:id="0"/>
      <w:r>
        <w:rPr>
          <w:rFonts w:ascii="Times New Roman" w:eastAsia="Times New Roman" w:hAnsi="Times New Roman" w:cs="Times New Roman"/>
          <w:b/>
          <w:color w:val="000000"/>
        </w:rPr>
        <w:t xml:space="preserve">6.1. </w:t>
      </w:r>
      <w:r>
        <w:rPr>
          <w:rFonts w:ascii="Times New Roman" w:eastAsia="Times New Roman" w:hAnsi="Times New Roman" w:cs="Times New Roman"/>
          <w:color w:val="000000"/>
        </w:rPr>
        <w:t>A(o) prestador(a) de serviços deve contar com uma estrutura adequada e experiência comprovada em atividades compatíveis com os serviços objeto deste estudo;</w:t>
      </w:r>
    </w:p>
    <w:p w14:paraId="16AAD907"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color w:val="000000"/>
        </w:rPr>
        <w:t>6.2.</w:t>
      </w:r>
      <w:r>
        <w:rPr>
          <w:rFonts w:ascii="Times New Roman" w:eastAsia="Times New Roman" w:hAnsi="Times New Roman" w:cs="Times New Roman"/>
          <w:color w:val="000000"/>
        </w:rPr>
        <w:t xml:space="preserve"> </w:t>
      </w:r>
      <w:r>
        <w:rPr>
          <w:rFonts w:ascii="Times New Roman" w:eastAsia="Times New Roman" w:hAnsi="Times New Roman" w:cs="Times New Roman"/>
        </w:rPr>
        <w:t>[</w:t>
      </w:r>
      <w:r w:rsidRPr="00A91AA9">
        <w:rPr>
          <w:rFonts w:ascii="Times New Roman" w:eastAsia="Times New Roman" w:hAnsi="Times New Roman" w:cs="Times New Roman"/>
          <w:color w:val="7030A0"/>
        </w:rPr>
        <w:t>No caso de contratação de empresa</w:t>
      </w:r>
      <w:r>
        <w:rPr>
          <w:rFonts w:ascii="Times New Roman" w:eastAsia="Times New Roman" w:hAnsi="Times New Roman" w:cs="Times New Roman"/>
        </w:rPr>
        <w:t xml:space="preserve">: A(o) prestador(a) de serviços deve alocar nas </w:t>
      </w:r>
      <w:r>
        <w:rPr>
          <w:rFonts w:ascii="Times New Roman" w:eastAsia="Times New Roman" w:hAnsi="Times New Roman" w:cs="Times New Roman"/>
        </w:rPr>
        <w:lastRenderedPageBreak/>
        <w:t>atividades trabalhadores com vínculos formais e necessariamente segurados do Instituto Nacional de Seguridade Social;]</w:t>
      </w:r>
    </w:p>
    <w:p w14:paraId="09AF1C83"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rPr>
        <w:t>6.3.</w:t>
      </w:r>
      <w:r>
        <w:rPr>
          <w:rFonts w:ascii="Times New Roman" w:eastAsia="Times New Roman" w:hAnsi="Times New Roman" w:cs="Times New Roman"/>
        </w:rPr>
        <w:t xml:space="preserve"> [</w:t>
      </w:r>
      <w:r w:rsidRPr="00A91AA9">
        <w:rPr>
          <w:rFonts w:ascii="Times New Roman" w:eastAsia="Times New Roman" w:hAnsi="Times New Roman" w:cs="Times New Roman"/>
          <w:color w:val="7030A0"/>
        </w:rPr>
        <w:t xml:space="preserve">No caso de contratação de empresa: </w:t>
      </w:r>
      <w:r>
        <w:rPr>
          <w:rFonts w:ascii="Times New Roman" w:eastAsia="Times New Roman" w:hAnsi="Times New Roman" w:cs="Times New Roman"/>
        </w:rPr>
        <w:t>A(o) prestador(a) de serviços deverá utilizar somente as formas juridicamente válidas para a vinculação dos trabalhadores e promover sua gestão de modo responsável, com atendimento pleno das normas e direitos trabalhistas e prevenção de riscos e acidentes de trabalho;]</w:t>
      </w:r>
    </w:p>
    <w:p w14:paraId="21249701"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rPr>
        <w:t>6.4.</w:t>
      </w:r>
      <w:r>
        <w:rPr>
          <w:rFonts w:ascii="Times New Roman" w:eastAsia="Times New Roman" w:hAnsi="Times New Roman" w:cs="Times New Roman"/>
        </w:rPr>
        <w:t xml:space="preserve"> [</w:t>
      </w:r>
      <w:r w:rsidRPr="00A91AA9">
        <w:rPr>
          <w:rFonts w:ascii="Times New Roman" w:eastAsia="Times New Roman" w:hAnsi="Times New Roman" w:cs="Times New Roman"/>
          <w:color w:val="7030A0"/>
        </w:rPr>
        <w:t xml:space="preserve">No caso de contratação de empresa: </w:t>
      </w:r>
      <w:r>
        <w:rPr>
          <w:rFonts w:ascii="Times New Roman" w:eastAsia="Times New Roman" w:hAnsi="Times New Roman" w:cs="Times New Roman"/>
        </w:rPr>
        <w:t>Nos casos de atividades, ou parte delas, controladas ou de exercício mediante autorização prévia, caberá à empresa a regularização e obtenção de respectiva(s) licença(s) ou registro(s);]</w:t>
      </w:r>
    </w:p>
    <w:p w14:paraId="003BD6FC" w14:textId="77777777" w:rsidR="0020092E" w:rsidRDefault="009659CE">
      <w:pPr>
        <w:widowControl w:val="0"/>
        <w:spacing w:line="360" w:lineRule="auto"/>
        <w:ind w:left="900" w:right="283" w:hanging="540"/>
        <w:jc w:val="both"/>
        <w:rPr>
          <w:rFonts w:ascii="Times New Roman" w:eastAsia="Times New Roman" w:hAnsi="Times New Roman" w:cs="Times New Roman"/>
        </w:rPr>
      </w:pPr>
      <w:r>
        <w:rPr>
          <w:rFonts w:ascii="Times New Roman" w:eastAsia="Times New Roman" w:hAnsi="Times New Roman" w:cs="Times New Roman"/>
          <w:b/>
        </w:rPr>
        <w:t xml:space="preserve">6.5. </w:t>
      </w:r>
      <w:r>
        <w:rPr>
          <w:rFonts w:ascii="Times New Roman" w:eastAsia="Times New Roman" w:hAnsi="Times New Roman" w:cs="Times New Roman"/>
        </w:rPr>
        <w:t>Comprovar, como condição prévia à assinatura do contrato e para a manutenção contratual, o atendimento das seguintes condições:</w:t>
      </w:r>
    </w:p>
    <w:p w14:paraId="2FCB204D" w14:textId="77777777" w:rsidR="0020092E" w:rsidRDefault="009659CE">
      <w:pPr>
        <w:widowControl w:val="0"/>
        <w:spacing w:line="360" w:lineRule="auto"/>
        <w:ind w:left="1467" w:right="283" w:hanging="617"/>
        <w:jc w:val="both"/>
        <w:rPr>
          <w:rFonts w:ascii="Times New Roman" w:eastAsia="Times New Roman" w:hAnsi="Times New Roman" w:cs="Times New Roman"/>
        </w:rPr>
      </w:pPr>
      <w:r>
        <w:rPr>
          <w:rFonts w:ascii="Times New Roman" w:eastAsia="Times New Roman" w:hAnsi="Times New Roman" w:cs="Times New Roman"/>
          <w:b/>
        </w:rPr>
        <w:t xml:space="preserve">6.5.1. </w:t>
      </w:r>
      <w:r>
        <w:rPr>
          <w:rFonts w:ascii="Times New Roman" w:eastAsia="Times New Roman" w:hAnsi="Times New Roman" w:cs="Times New Roman"/>
        </w:rPr>
        <w:t>[</w:t>
      </w:r>
      <w:r w:rsidRPr="00A91AA9">
        <w:rPr>
          <w:rFonts w:ascii="Times New Roman" w:eastAsia="Times New Roman" w:hAnsi="Times New Roman" w:cs="Times New Roman"/>
          <w:color w:val="7030A0"/>
        </w:rPr>
        <w:t xml:space="preserve">No caso de contratação de empresa: </w:t>
      </w:r>
      <w:r>
        <w:rPr>
          <w:rFonts w:ascii="Times New Roman" w:eastAsia="Times New Roman" w:hAnsi="Times New Roman" w:cs="Times New Roman"/>
        </w:rPr>
        <w:t>Não possuir inscrição no cadastro de empregadores flagrados explorando trabalhadores em condições análogas às de escravo, instituído pela Portaria Interministerial MTPS/MMIRDH Nº 4 DE 11/05/2016;]</w:t>
      </w:r>
    </w:p>
    <w:p w14:paraId="3C6830AE" w14:textId="4DBD2638" w:rsidR="0020092E" w:rsidRDefault="009659CE">
      <w:pPr>
        <w:widowControl w:val="0"/>
        <w:spacing w:line="360" w:lineRule="auto"/>
        <w:ind w:left="1467" w:right="283" w:hanging="617"/>
        <w:jc w:val="both"/>
        <w:rPr>
          <w:rFonts w:ascii="Times New Roman" w:eastAsia="Times New Roman" w:hAnsi="Times New Roman" w:cs="Times New Roman"/>
        </w:rPr>
      </w:pPr>
      <w:r>
        <w:rPr>
          <w:rFonts w:ascii="Times New Roman" w:eastAsia="Times New Roman" w:hAnsi="Times New Roman" w:cs="Times New Roman"/>
          <w:b/>
        </w:rPr>
        <w:t>6.5.2.</w:t>
      </w:r>
      <w:r>
        <w:rPr>
          <w:rFonts w:ascii="Times New Roman" w:eastAsia="Times New Roman" w:hAnsi="Times New Roman" w:cs="Times New Roman"/>
        </w:rPr>
        <w:t xml:space="preserve"> [</w:t>
      </w:r>
      <w:r w:rsidRPr="00A91AA9">
        <w:rPr>
          <w:rFonts w:ascii="Times New Roman" w:eastAsia="Times New Roman" w:hAnsi="Times New Roman" w:cs="Times New Roman"/>
          <w:color w:val="7030A0"/>
        </w:rPr>
        <w:t xml:space="preserve">No caso de contratação de empresa: </w:t>
      </w:r>
      <w:r>
        <w:rPr>
          <w:rFonts w:ascii="Times New Roman" w:eastAsia="Times New Roman" w:hAnsi="Times New Roman" w:cs="Times New Roman"/>
        </w:rPr>
        <w:t xml:space="preserve">Não ter sido condenada, a PRESTADORA DE SERVIÇOS ou seus dirigentes, por infringir as leis de combate à discriminação de raça ou de gênero, ao trabalho infantil e ao trabalho escravo, em afronta </w:t>
      </w:r>
      <w:r w:rsidR="00A91AA9">
        <w:rPr>
          <w:rFonts w:ascii="Times New Roman" w:eastAsia="Times New Roman" w:hAnsi="Times New Roman" w:cs="Times New Roman"/>
        </w:rPr>
        <w:t>à</w:t>
      </w:r>
      <w:r>
        <w:rPr>
          <w:rFonts w:ascii="Times New Roman" w:eastAsia="Times New Roman" w:hAnsi="Times New Roman" w:cs="Times New Roman"/>
        </w:rPr>
        <w:t xml:space="preserve"> previsão aos artigos 1° e 170 da Constituição Federal de 1988; do artigo 149 do Código Penal Brasileiro; do Decreto n° 5.017, de 12 de março de 2004 (promulga o Protocolo de Palermo) e das Convenções da OIT </w:t>
      </w:r>
      <w:proofErr w:type="spellStart"/>
      <w:r>
        <w:rPr>
          <w:rFonts w:ascii="Times New Roman" w:eastAsia="Times New Roman" w:hAnsi="Times New Roman" w:cs="Times New Roman"/>
        </w:rPr>
        <w:t>n</w:t>
      </w:r>
      <w:r w:rsidR="00A91AA9">
        <w:rPr>
          <w:rFonts w:ascii="Times New Roman" w:eastAsia="Times New Roman" w:hAnsi="Times New Roman" w:cs="Times New Roman"/>
        </w:rPr>
        <w:t>º</w:t>
      </w:r>
      <w:r>
        <w:rPr>
          <w:rFonts w:ascii="Times New Roman" w:eastAsia="Times New Roman" w:hAnsi="Times New Roman" w:cs="Times New Roman"/>
        </w:rPr>
        <w:t>s</w:t>
      </w:r>
      <w:proofErr w:type="spellEnd"/>
      <w:r>
        <w:rPr>
          <w:rFonts w:ascii="Times New Roman" w:eastAsia="Times New Roman" w:hAnsi="Times New Roman" w:cs="Times New Roman"/>
        </w:rPr>
        <w:t xml:space="preserve"> 29 e 105;]</w:t>
      </w:r>
    </w:p>
    <w:p w14:paraId="0F4EC40D" w14:textId="6C701EEA" w:rsidR="0020092E" w:rsidRDefault="009659CE">
      <w:pPr>
        <w:widowControl w:val="0"/>
        <w:spacing w:line="360" w:lineRule="auto"/>
        <w:ind w:left="900" w:right="283" w:hanging="617"/>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6.6.</w:t>
      </w:r>
      <w:r>
        <w:rPr>
          <w:rFonts w:ascii="Times New Roman" w:eastAsia="Times New Roman" w:hAnsi="Times New Roman" w:cs="Times New Roman"/>
        </w:rPr>
        <w:t xml:space="preserve"> [</w:t>
      </w:r>
      <w:r w:rsidRPr="00A91AA9">
        <w:rPr>
          <w:rFonts w:ascii="Times New Roman" w:eastAsia="Times New Roman" w:hAnsi="Times New Roman" w:cs="Times New Roman"/>
          <w:color w:val="7030A0"/>
        </w:rPr>
        <w:t>No caso de contratação de empresa</w:t>
      </w:r>
      <w:r>
        <w:rPr>
          <w:rFonts w:ascii="Times New Roman" w:eastAsia="Times New Roman" w:hAnsi="Times New Roman" w:cs="Times New Roman"/>
        </w:rPr>
        <w:t>: A PRESTADORA DE SERVIÇOS deverá comprovar, no início da prestação dos serviços e a cada prorrogação contratual, o cumprimento da política de empregabilidade estabelecida no art. 93 da Lei n</w:t>
      </w:r>
      <w:r w:rsidR="00A91AA9">
        <w:rPr>
          <w:rFonts w:ascii="Times New Roman" w:eastAsia="Times New Roman" w:hAnsi="Times New Roman" w:cs="Times New Roman"/>
        </w:rPr>
        <w:t>º</w:t>
      </w:r>
      <w:r>
        <w:rPr>
          <w:rFonts w:ascii="Times New Roman" w:eastAsia="Times New Roman" w:hAnsi="Times New Roman" w:cs="Times New Roman"/>
        </w:rPr>
        <w:t xml:space="preserve"> 8.213/1991.]</w:t>
      </w:r>
    </w:p>
    <w:p w14:paraId="2FEDBEFF"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6.7.</w:t>
      </w:r>
      <w:r>
        <w:rPr>
          <w:rFonts w:ascii="Times New Roman" w:eastAsia="Times New Roman" w:hAnsi="Times New Roman" w:cs="Times New Roman"/>
          <w:color w:val="000000"/>
        </w:rPr>
        <w:t xml:space="preserve"> Certidões que comprovem a regularidade da CONTRATADA com os fiscos Federal, Estadual e Municipal, relativos ao FGTS e relativos a débitos trabalhistas. </w:t>
      </w:r>
    </w:p>
    <w:p w14:paraId="0E8C5AEC" w14:textId="245ED86B"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6.8.</w:t>
      </w:r>
      <w:r>
        <w:rPr>
          <w:rFonts w:ascii="Times New Roman" w:eastAsia="Times New Roman" w:hAnsi="Times New Roman" w:cs="Times New Roman"/>
          <w:color w:val="000000"/>
        </w:rPr>
        <w:t xml:space="preserve"> [</w:t>
      </w:r>
      <w:r w:rsidRPr="00A91AA9">
        <w:rPr>
          <w:rFonts w:ascii="Times New Roman" w:eastAsia="Times New Roman" w:hAnsi="Times New Roman" w:cs="Times New Roman"/>
          <w:color w:val="7030A0"/>
        </w:rPr>
        <w:t>No caso de contratação de empresa</w:t>
      </w:r>
      <w:r>
        <w:rPr>
          <w:rFonts w:ascii="Times New Roman" w:eastAsia="Times New Roman" w:hAnsi="Times New Roman" w:cs="Times New Roman"/>
          <w:color w:val="000000"/>
        </w:rPr>
        <w:t>: O TJCE poderá verificar eletronicamente a situação do licitante no Certificado de Registro Cadastral (CRC) ou o licitante deverá apesentar a documentação juntamente com a proposta. Também poder</w:t>
      </w:r>
      <w:r w:rsidR="00B96A10">
        <w:rPr>
          <w:rFonts w:ascii="Times New Roman" w:eastAsia="Times New Roman" w:hAnsi="Times New Roman" w:cs="Times New Roman"/>
          <w:color w:val="000000"/>
        </w:rPr>
        <w:t>ão</w:t>
      </w:r>
      <w:r>
        <w:rPr>
          <w:rFonts w:ascii="Times New Roman" w:eastAsia="Times New Roman" w:hAnsi="Times New Roman" w:cs="Times New Roman"/>
          <w:color w:val="000000"/>
        </w:rPr>
        <w:t xml:space="preserve"> ser consultados os sítios oficiais emissores de certidões, especialmente quando o </w:t>
      </w:r>
      <w:r>
        <w:rPr>
          <w:rFonts w:ascii="Times New Roman" w:eastAsia="Times New Roman" w:hAnsi="Times New Roman" w:cs="Times New Roman"/>
          <w:color w:val="000000"/>
        </w:rPr>
        <w:lastRenderedPageBreak/>
        <w:t xml:space="preserve">licitante esteja com alguma documentação vencida junto ao CRC.] </w:t>
      </w:r>
    </w:p>
    <w:p w14:paraId="2A27B43C"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6.9.</w:t>
      </w:r>
      <w:r>
        <w:rPr>
          <w:rFonts w:ascii="Times New Roman" w:eastAsia="Times New Roman" w:hAnsi="Times New Roman" w:cs="Times New Roman"/>
          <w:color w:val="000000"/>
        </w:rPr>
        <w:t xml:space="preserve"> [</w:t>
      </w:r>
      <w:r w:rsidRPr="00B96A10">
        <w:rPr>
          <w:rFonts w:ascii="Times New Roman" w:eastAsia="Times New Roman" w:hAnsi="Times New Roman" w:cs="Times New Roman"/>
          <w:color w:val="7030A0"/>
        </w:rPr>
        <w:t xml:space="preserve">No caso de contratação de empresa: </w:t>
      </w:r>
      <w:r>
        <w:rPr>
          <w:rFonts w:ascii="Times New Roman" w:eastAsia="Times New Roman" w:hAnsi="Times New Roman" w:cs="Times New Roman"/>
          <w:b/>
          <w:color w:val="000000"/>
        </w:rPr>
        <w:t>Declaração</w:t>
      </w:r>
      <w:r>
        <w:rPr>
          <w:rFonts w:ascii="Times New Roman" w:eastAsia="Times New Roman" w:hAnsi="Times New Roman" w:cs="Times New Roman"/>
          <w:color w:val="000000"/>
        </w:rPr>
        <w:t xml:space="preserve"> de que não possui, em sua cadeia produtiva, empregados executando </w:t>
      </w:r>
      <w:r>
        <w:rPr>
          <w:rFonts w:ascii="Times New Roman" w:eastAsia="Times New Roman" w:hAnsi="Times New Roman" w:cs="Times New Roman"/>
          <w:b/>
          <w:color w:val="000000"/>
        </w:rPr>
        <w:t>trabalho degradante ou forçado</w:t>
      </w:r>
      <w:r>
        <w:rPr>
          <w:rFonts w:ascii="Times New Roman" w:eastAsia="Times New Roman" w:hAnsi="Times New Roman" w:cs="Times New Roman"/>
          <w:color w:val="000000"/>
        </w:rPr>
        <w:t xml:space="preserve">, conforme </w:t>
      </w:r>
      <w:r>
        <w:rPr>
          <w:rFonts w:ascii="Times New Roman" w:eastAsia="Times New Roman" w:hAnsi="Times New Roman" w:cs="Times New Roman"/>
          <w:b/>
          <w:color w:val="000000"/>
        </w:rPr>
        <w:t>modelo.]</w:t>
      </w:r>
    </w:p>
    <w:p w14:paraId="5C86C392"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6.10. </w:t>
      </w:r>
      <w:r>
        <w:rPr>
          <w:rFonts w:ascii="Times New Roman" w:eastAsia="Times New Roman" w:hAnsi="Times New Roman" w:cs="Times New Roman"/>
          <w:color w:val="000000"/>
        </w:rPr>
        <w:t>[</w:t>
      </w:r>
      <w:r w:rsidRPr="00B96A10">
        <w:rPr>
          <w:rFonts w:ascii="Times New Roman" w:eastAsia="Times New Roman" w:hAnsi="Times New Roman" w:cs="Times New Roman"/>
          <w:color w:val="7030A0"/>
        </w:rPr>
        <w:t xml:space="preserve">No caso de contratação de empresa: </w:t>
      </w:r>
      <w:r>
        <w:rPr>
          <w:rFonts w:ascii="Times New Roman" w:eastAsia="Times New Roman" w:hAnsi="Times New Roman" w:cs="Times New Roman"/>
          <w:color w:val="000000"/>
        </w:rPr>
        <w:t>Declaração que não possui em seu quadro funcional menores de 18 (dezoito) anos em trabalho noturno, perigoso ou insalubre, menores de 16 (dezesseis) anos em trabalho algum, salvo na condição de aprendiz a partir de 14 (quatorze) anos, conforme modelo.]</w:t>
      </w:r>
    </w:p>
    <w:p w14:paraId="09B9F388"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6.11</w:t>
      </w:r>
      <w:r>
        <w:rPr>
          <w:rFonts w:ascii="Times New Roman" w:eastAsia="Times New Roman" w:hAnsi="Times New Roman" w:cs="Times New Roman"/>
          <w:color w:val="000000"/>
        </w:rPr>
        <w:t>. [</w:t>
      </w:r>
      <w:r w:rsidRPr="00B96A10">
        <w:rPr>
          <w:rFonts w:ascii="Times New Roman" w:eastAsia="Times New Roman" w:hAnsi="Times New Roman" w:cs="Times New Roman"/>
          <w:color w:val="7030A0"/>
        </w:rPr>
        <w:t xml:space="preserve">No caso de contratação de empresa: </w:t>
      </w:r>
      <w:r>
        <w:rPr>
          <w:rFonts w:ascii="Times New Roman" w:eastAsia="Times New Roman" w:hAnsi="Times New Roman" w:cs="Times New Roman"/>
          <w:b/>
          <w:color w:val="000000"/>
        </w:rPr>
        <w:t>Declaração</w:t>
      </w:r>
      <w:r>
        <w:rPr>
          <w:rFonts w:ascii="Times New Roman" w:eastAsia="Times New Roman" w:hAnsi="Times New Roman" w:cs="Times New Roman"/>
          <w:color w:val="000000"/>
        </w:rPr>
        <w:t xml:space="preserve"> de cumprimento de </w:t>
      </w:r>
      <w:r>
        <w:rPr>
          <w:rFonts w:ascii="Times New Roman" w:eastAsia="Times New Roman" w:hAnsi="Times New Roman" w:cs="Times New Roman"/>
          <w:b/>
          <w:color w:val="000000"/>
        </w:rPr>
        <w:t>reserva de cargos legal</w:t>
      </w:r>
      <w:r>
        <w:rPr>
          <w:rFonts w:ascii="Times New Roman" w:eastAsia="Times New Roman" w:hAnsi="Times New Roman" w:cs="Times New Roman"/>
          <w:color w:val="000000"/>
        </w:rPr>
        <w:t xml:space="preserve"> para pessoa com deficiência ou reabilitado da previdência social, conforme modelo.]</w:t>
      </w:r>
    </w:p>
    <w:p w14:paraId="3AE9C9FE"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6.12.</w:t>
      </w:r>
      <w:r>
        <w:rPr>
          <w:rFonts w:ascii="Times New Roman" w:eastAsia="Times New Roman" w:hAnsi="Times New Roman" w:cs="Times New Roman"/>
          <w:color w:val="000000"/>
        </w:rPr>
        <w:t xml:space="preserve"> [</w:t>
      </w:r>
      <w:r w:rsidRPr="00B96A10">
        <w:rPr>
          <w:rFonts w:ascii="Times New Roman" w:eastAsia="Times New Roman" w:hAnsi="Times New Roman" w:cs="Times New Roman"/>
          <w:color w:val="7030A0"/>
        </w:rPr>
        <w:t xml:space="preserve">No caso de consultor(a) individual: </w:t>
      </w:r>
      <w:r>
        <w:rPr>
          <w:rFonts w:ascii="Times New Roman" w:eastAsia="Times New Roman" w:hAnsi="Times New Roman" w:cs="Times New Roman"/>
          <w:color w:val="000000"/>
        </w:rPr>
        <w:t>O(A) consultor(a) selecionado(a) deverá conhecer o teor do “Certificado de Elegibilidade e Integridade”, em anexo, para fins de execução dos serviços contratados, assim como estar habilitado para assiná-lo.</w:t>
      </w:r>
    </w:p>
    <w:p w14:paraId="3ECB1904"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6.13.</w:t>
      </w:r>
      <w:r>
        <w:rPr>
          <w:rFonts w:ascii="Times New Roman" w:eastAsia="Times New Roman" w:hAnsi="Times New Roman" w:cs="Times New Roman"/>
          <w:color w:val="000000"/>
        </w:rPr>
        <w:t xml:space="preserve"> [</w:t>
      </w:r>
      <w:r w:rsidRPr="00B96A10">
        <w:rPr>
          <w:rFonts w:ascii="Times New Roman" w:eastAsia="Times New Roman" w:hAnsi="Times New Roman" w:cs="Times New Roman"/>
          <w:color w:val="7030A0"/>
        </w:rPr>
        <w:t xml:space="preserve">No caso de consultor(a) individual: </w:t>
      </w:r>
      <w:r>
        <w:rPr>
          <w:rFonts w:ascii="Times New Roman" w:eastAsia="Times New Roman" w:hAnsi="Times New Roman" w:cs="Times New Roman"/>
          <w:color w:val="000000"/>
        </w:rPr>
        <w:t>Nos casos de atividades, ou parte delas, controladas ou de exercício mediante autorização prévia, caberá ao consultor(a) individual a regularização e obtenção de respectiva(s) licença(s) ou registro(s);</w:t>
      </w:r>
    </w:p>
    <w:p w14:paraId="21FA5ECA"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913" w:right="283"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6.14.</w:t>
      </w:r>
      <w:r>
        <w:rPr>
          <w:rFonts w:ascii="Times New Roman" w:eastAsia="Times New Roman" w:hAnsi="Times New Roman" w:cs="Times New Roman"/>
          <w:color w:val="000000"/>
        </w:rPr>
        <w:t xml:space="preserve"> O BID requer que todos os Mutuários (inclusive beneficiários de doações), órgãos executores e órgãos contratantes, bem como todas as empresas, entidades ou indivíduos que estejam atuando como proponentes ou participando de atividades financiadas pelo Banco, inclusive, entre outros, requerentes, licitantes, fornecedores de bens, empreiteiros, consultores, membros do pessoal, subempreiteiros, subconsultores, prestadores de serviços e concessionários (inclusive seus respectivos funcionários, empregados e representantes, sejam suas atribuições expressas ou implícitas) observem os mais altos padrões éticos e denunciem ao Banco todos os atos suspeitos de constituir Prática Proibida sobre os quais tenham conhecimento ou venham a tomar conhecimento durante o processo de seleção, negociação ou execução de um contrato.  </w:t>
      </w:r>
    </w:p>
    <w:p w14:paraId="1809E022" w14:textId="77777777" w:rsidR="0020092E" w:rsidRDefault="009659CE">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1480" w:right="283" w:hanging="63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6.14.1. </w:t>
      </w:r>
      <w:r>
        <w:rPr>
          <w:rFonts w:ascii="Times New Roman" w:eastAsia="Times New Roman" w:hAnsi="Times New Roman" w:cs="Times New Roman"/>
          <w:color w:val="000000"/>
        </w:rPr>
        <w:t>As Práticas Proibidas compreendem:</w:t>
      </w:r>
    </w:p>
    <w:p w14:paraId="2BFE6E83" w14:textId="77777777" w:rsidR="0020092E" w:rsidRDefault="009659CE" w:rsidP="023F29FD">
      <w:pPr>
        <w:widowControl w:val="0"/>
        <w:pBdr>
          <w:top w:val="none" w:sz="0" w:space="0" w:color="000000"/>
          <w:left w:val="none" w:sz="0" w:space="0" w:color="000000"/>
          <w:bottom w:val="none" w:sz="0" w:space="0" w:color="000000"/>
          <w:right w:val="none" w:sz="0" w:space="0" w:color="000000"/>
          <w:between w:val="nil"/>
        </w:pBdr>
        <w:tabs>
          <w:tab w:val="left" w:pos="321"/>
        </w:tabs>
        <w:spacing w:line="360" w:lineRule="auto"/>
        <w:ind w:left="1440" w:right="283"/>
        <w:jc w:val="both"/>
        <w:rPr>
          <w:rFonts w:ascii="Times New Roman" w:eastAsia="Times New Roman" w:hAnsi="Times New Roman" w:cs="Times New Roman"/>
          <w:color w:val="000000"/>
        </w:rPr>
      </w:pPr>
      <w:r w:rsidRPr="023F29FD">
        <w:rPr>
          <w:rFonts w:ascii="Times New Roman" w:eastAsia="Times New Roman" w:hAnsi="Times New Roman" w:cs="Times New Roman"/>
          <w:b/>
          <w:bCs/>
          <w:color w:val="000000" w:themeColor="text1"/>
        </w:rPr>
        <w:t xml:space="preserve">6.14.1.1. </w:t>
      </w:r>
      <w:r w:rsidRPr="023F29FD">
        <w:rPr>
          <w:rFonts w:ascii="Times New Roman" w:eastAsia="Times New Roman" w:hAnsi="Times New Roman" w:cs="Times New Roman"/>
          <w:color w:val="000000" w:themeColor="text1"/>
        </w:rPr>
        <w:t>Práticas corruptas;</w:t>
      </w:r>
    </w:p>
    <w:p w14:paraId="7F6E7647" w14:textId="77777777" w:rsidR="0020092E" w:rsidRDefault="009659CE" w:rsidP="023F29FD">
      <w:pPr>
        <w:widowControl w:val="0"/>
        <w:pBdr>
          <w:top w:val="none" w:sz="0" w:space="0" w:color="000000"/>
          <w:left w:val="none" w:sz="0" w:space="0" w:color="000000"/>
          <w:bottom w:val="none" w:sz="0" w:space="0" w:color="000000"/>
          <w:right w:val="none" w:sz="0" w:space="0" w:color="000000"/>
        </w:pBdr>
        <w:tabs>
          <w:tab w:val="left" w:pos="321"/>
        </w:tabs>
        <w:spacing w:line="360" w:lineRule="auto"/>
        <w:ind w:left="1440" w:right="283"/>
        <w:jc w:val="both"/>
        <w:rPr>
          <w:rFonts w:ascii="Times New Roman" w:eastAsia="Times New Roman" w:hAnsi="Times New Roman" w:cs="Times New Roman"/>
        </w:rPr>
      </w:pPr>
      <w:r w:rsidRPr="023F29FD">
        <w:rPr>
          <w:rFonts w:ascii="Times New Roman" w:eastAsia="Times New Roman" w:hAnsi="Times New Roman" w:cs="Times New Roman"/>
          <w:b/>
          <w:bCs/>
        </w:rPr>
        <w:t xml:space="preserve">6.14.1.2. </w:t>
      </w:r>
      <w:r w:rsidRPr="023F29FD">
        <w:rPr>
          <w:rFonts w:ascii="Times New Roman" w:eastAsia="Times New Roman" w:hAnsi="Times New Roman" w:cs="Times New Roman"/>
        </w:rPr>
        <w:t>Práticas fraudulentas;</w:t>
      </w:r>
    </w:p>
    <w:p w14:paraId="7A3B1279" w14:textId="77777777" w:rsidR="0020092E" w:rsidRDefault="009659CE" w:rsidP="023F29FD">
      <w:pPr>
        <w:widowControl w:val="0"/>
        <w:pBdr>
          <w:top w:val="none" w:sz="0" w:space="0" w:color="000000"/>
          <w:left w:val="none" w:sz="0" w:space="0" w:color="000000"/>
          <w:bottom w:val="none" w:sz="0" w:space="0" w:color="000000"/>
          <w:right w:val="none" w:sz="0" w:space="0" w:color="000000"/>
        </w:pBdr>
        <w:tabs>
          <w:tab w:val="left" w:pos="321"/>
        </w:tabs>
        <w:spacing w:line="360" w:lineRule="auto"/>
        <w:ind w:left="1440" w:right="283"/>
        <w:jc w:val="both"/>
        <w:rPr>
          <w:rFonts w:ascii="Times New Roman" w:eastAsia="Times New Roman" w:hAnsi="Times New Roman" w:cs="Times New Roman"/>
        </w:rPr>
      </w:pPr>
      <w:r w:rsidRPr="023F29FD">
        <w:rPr>
          <w:rFonts w:ascii="Times New Roman" w:eastAsia="Times New Roman" w:hAnsi="Times New Roman" w:cs="Times New Roman"/>
          <w:b/>
          <w:bCs/>
        </w:rPr>
        <w:lastRenderedPageBreak/>
        <w:t xml:space="preserve">6.14.1.3. </w:t>
      </w:r>
      <w:r w:rsidRPr="023F29FD">
        <w:rPr>
          <w:rFonts w:ascii="Times New Roman" w:eastAsia="Times New Roman" w:hAnsi="Times New Roman" w:cs="Times New Roman"/>
        </w:rPr>
        <w:t>Práticas coercitivas;</w:t>
      </w:r>
    </w:p>
    <w:p w14:paraId="1C512BE2" w14:textId="77777777" w:rsidR="0020092E" w:rsidRDefault="009659CE" w:rsidP="023F29FD">
      <w:pPr>
        <w:widowControl w:val="0"/>
        <w:pBdr>
          <w:top w:val="none" w:sz="0" w:space="0" w:color="000000"/>
          <w:left w:val="none" w:sz="0" w:space="0" w:color="000000"/>
          <w:bottom w:val="none" w:sz="0" w:space="0" w:color="000000"/>
          <w:right w:val="none" w:sz="0" w:space="0" w:color="000000"/>
        </w:pBdr>
        <w:tabs>
          <w:tab w:val="left" w:pos="321"/>
        </w:tabs>
        <w:spacing w:line="360" w:lineRule="auto"/>
        <w:ind w:left="1440" w:right="283"/>
        <w:jc w:val="both"/>
        <w:rPr>
          <w:rFonts w:ascii="Times New Roman" w:eastAsia="Times New Roman" w:hAnsi="Times New Roman" w:cs="Times New Roman"/>
        </w:rPr>
      </w:pPr>
      <w:r w:rsidRPr="023F29FD">
        <w:rPr>
          <w:rFonts w:ascii="Times New Roman" w:eastAsia="Times New Roman" w:hAnsi="Times New Roman" w:cs="Times New Roman"/>
          <w:b/>
          <w:bCs/>
        </w:rPr>
        <w:t xml:space="preserve">6.14.1.4. </w:t>
      </w:r>
      <w:r w:rsidRPr="023F29FD">
        <w:rPr>
          <w:rFonts w:ascii="Times New Roman" w:eastAsia="Times New Roman" w:hAnsi="Times New Roman" w:cs="Times New Roman"/>
        </w:rPr>
        <w:t>Práticas colusivas;</w:t>
      </w:r>
    </w:p>
    <w:p w14:paraId="4DF40A9D" w14:textId="77777777" w:rsidR="0020092E" w:rsidRDefault="009659CE" w:rsidP="023F29FD">
      <w:pPr>
        <w:widowControl w:val="0"/>
        <w:pBdr>
          <w:top w:val="none" w:sz="0" w:space="0" w:color="000000"/>
          <w:left w:val="none" w:sz="0" w:space="0" w:color="000000"/>
          <w:bottom w:val="none" w:sz="0" w:space="0" w:color="000000"/>
          <w:right w:val="none" w:sz="0" w:space="0" w:color="000000"/>
        </w:pBdr>
        <w:tabs>
          <w:tab w:val="left" w:pos="321"/>
        </w:tabs>
        <w:spacing w:line="360" w:lineRule="auto"/>
        <w:ind w:left="1440" w:right="283"/>
        <w:jc w:val="both"/>
        <w:rPr>
          <w:rFonts w:ascii="Times New Roman" w:eastAsia="Times New Roman" w:hAnsi="Times New Roman" w:cs="Times New Roman"/>
        </w:rPr>
      </w:pPr>
      <w:r w:rsidRPr="023F29FD">
        <w:rPr>
          <w:rFonts w:ascii="Times New Roman" w:eastAsia="Times New Roman" w:hAnsi="Times New Roman" w:cs="Times New Roman"/>
          <w:b/>
          <w:bCs/>
        </w:rPr>
        <w:t xml:space="preserve">6.14.1.5. </w:t>
      </w:r>
      <w:r w:rsidRPr="023F29FD">
        <w:rPr>
          <w:rFonts w:ascii="Times New Roman" w:eastAsia="Times New Roman" w:hAnsi="Times New Roman" w:cs="Times New Roman"/>
        </w:rPr>
        <w:t>Práticas obstrutivas;</w:t>
      </w:r>
    </w:p>
    <w:p w14:paraId="4BCDBDBC" w14:textId="77777777" w:rsidR="0020092E" w:rsidRDefault="009659CE" w:rsidP="023F29FD">
      <w:pPr>
        <w:widowControl w:val="0"/>
        <w:pBdr>
          <w:top w:val="none" w:sz="0" w:space="0" w:color="000000"/>
          <w:left w:val="none" w:sz="0" w:space="0" w:color="000000"/>
          <w:bottom w:val="none" w:sz="0" w:space="0" w:color="000000"/>
          <w:right w:val="none" w:sz="0" w:space="0" w:color="000000"/>
        </w:pBdr>
        <w:tabs>
          <w:tab w:val="left" w:pos="321"/>
        </w:tabs>
        <w:spacing w:line="360" w:lineRule="auto"/>
        <w:ind w:left="1440" w:right="283"/>
        <w:jc w:val="both"/>
        <w:rPr>
          <w:rFonts w:ascii="Times New Roman" w:eastAsia="Times New Roman" w:hAnsi="Times New Roman" w:cs="Times New Roman"/>
        </w:rPr>
      </w:pPr>
      <w:r w:rsidRPr="023F29FD">
        <w:rPr>
          <w:rFonts w:ascii="Times New Roman" w:eastAsia="Times New Roman" w:hAnsi="Times New Roman" w:cs="Times New Roman"/>
          <w:b/>
          <w:bCs/>
        </w:rPr>
        <w:t xml:space="preserve">6.14.1.6. </w:t>
      </w:r>
      <w:r w:rsidRPr="023F29FD">
        <w:rPr>
          <w:rFonts w:ascii="Times New Roman" w:eastAsia="Times New Roman" w:hAnsi="Times New Roman" w:cs="Times New Roman"/>
        </w:rPr>
        <w:t>Apropriação indébita.</w:t>
      </w:r>
    </w:p>
    <w:p w14:paraId="1A1362B0"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color w:val="000000"/>
        </w:rPr>
        <w:t>16.15.</w:t>
      </w:r>
      <w:r>
        <w:rPr>
          <w:rFonts w:ascii="Times New Roman" w:eastAsia="Times New Roman" w:hAnsi="Times New Roman" w:cs="Times New Roman"/>
          <w:color w:val="000000"/>
        </w:rPr>
        <w:t xml:space="preserve"> Na avaliação dos currículos e propostas, o TJCE verificará a elegibilidade dos consultores(as) consultando a lista de empresas e indivíduos declarados inelegíveis de forma temporária ou permanente pelo BID, em conformidade com o disposto nos incisos (b) e (c) do parágrafo 1.23 da GN-2350-15 no site do Banco, e não poderá adjudicar qualquer contrato a qualquer empresa ou indivíduo que figure nessa lista. A GN-2350-15 está disponível no site </w:t>
      </w:r>
      <w:hyperlink r:id="rId11">
        <w:r>
          <w:rPr>
            <w:rFonts w:ascii="Times New Roman" w:eastAsia="Times New Roman" w:hAnsi="Times New Roman" w:cs="Times New Roman"/>
            <w:color w:val="000000"/>
            <w:u w:val="single"/>
          </w:rPr>
          <w:t>https://projectprocurement.iadb.org/pt/politicas</w:t>
        </w:r>
      </w:hyperlink>
      <w:r>
        <w:rPr>
          <w:rFonts w:ascii="Times New Roman" w:eastAsia="Times New Roman" w:hAnsi="Times New Roman" w:cs="Times New Roman"/>
          <w:color w:val="000000"/>
        </w:rPr>
        <w:t>.</w:t>
      </w:r>
    </w:p>
    <w:p w14:paraId="3CF2D8B6" w14:textId="77777777" w:rsidR="0020092E" w:rsidRDefault="0020092E">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633BA840" w14:textId="77777777" w:rsidR="0020092E" w:rsidRDefault="009659CE">
      <w:pPr>
        <w:pStyle w:val="Ttulo1"/>
        <w:numPr>
          <w:ilvl w:val="0"/>
          <w:numId w:val="2"/>
        </w:numPr>
        <w:spacing w:line="259" w:lineRule="auto"/>
        <w:ind w:right="283"/>
        <w:jc w:val="both"/>
      </w:pPr>
      <w:r>
        <w:t>7. ESTIMATIVAS DE QUANTIDADE</w:t>
      </w:r>
    </w:p>
    <w:p w14:paraId="0FB78278" w14:textId="77777777" w:rsidR="0020092E" w:rsidRDefault="0020092E">
      <w:pPr>
        <w:widowControl w:val="0"/>
        <w:pBdr>
          <w:top w:val="nil"/>
          <w:left w:val="nil"/>
          <w:bottom w:val="nil"/>
          <w:right w:val="nil"/>
          <w:between w:val="nil"/>
        </w:pBdr>
        <w:spacing w:after="140" w:line="276" w:lineRule="auto"/>
        <w:rPr>
          <w:rFonts w:ascii="Times New Roman" w:eastAsia="Times New Roman" w:hAnsi="Times New Roman" w:cs="Times New Roman"/>
          <w:color w:val="000000"/>
        </w:rPr>
      </w:pPr>
    </w:p>
    <w:p w14:paraId="3F415279" w14:textId="77777777" w:rsidR="0020092E" w:rsidRDefault="009659CE">
      <w:pPr>
        <w:widowControl w:val="0"/>
        <w:spacing w:line="360" w:lineRule="auto"/>
        <w:ind w:left="720" w:right="283" w:hanging="437"/>
        <w:jc w:val="both"/>
        <w:rPr>
          <w:rFonts w:ascii="Times New Roman" w:eastAsia="Times New Roman" w:hAnsi="Times New Roman" w:cs="Times New Roman"/>
        </w:rPr>
      </w:pPr>
      <w:r>
        <w:rPr>
          <w:rFonts w:ascii="Times New Roman" w:eastAsia="Times New Roman" w:hAnsi="Times New Roman" w:cs="Times New Roman"/>
          <w:b/>
          <w:color w:val="000000"/>
        </w:rPr>
        <w:t>7.1.</w:t>
      </w:r>
      <w:r>
        <w:rPr>
          <w:rFonts w:ascii="Times New Roman" w:eastAsia="Times New Roman" w:hAnsi="Times New Roman" w:cs="Times New Roman"/>
          <w:color w:val="000000"/>
        </w:rPr>
        <w:t xml:space="preserve"> Na observância do volume da necessidade e seu detalhamento, foram considerados os seguintes levantamentos:</w:t>
      </w:r>
    </w:p>
    <w:p w14:paraId="793F298C" w14:textId="65A13971" w:rsidR="0020092E" w:rsidRDefault="009659CE">
      <w:pPr>
        <w:widowControl w:val="0"/>
        <w:spacing w:line="360" w:lineRule="auto"/>
        <w:ind w:left="1480"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7.1.1. </w:t>
      </w:r>
      <w:r>
        <w:rPr>
          <w:rFonts w:ascii="Times New Roman" w:eastAsia="Times New Roman" w:hAnsi="Times New Roman" w:cs="Times New Roman"/>
          <w:color w:val="000000"/>
        </w:rPr>
        <w:t>XX (contrataç</w:t>
      </w:r>
      <w:r w:rsidR="00B9067C">
        <w:rPr>
          <w:rFonts w:ascii="Times New Roman" w:eastAsia="Times New Roman" w:hAnsi="Times New Roman" w:cs="Times New Roman"/>
          <w:color w:val="000000"/>
        </w:rPr>
        <w:t>ões</w:t>
      </w:r>
      <w:r>
        <w:rPr>
          <w:rFonts w:ascii="Times New Roman" w:eastAsia="Times New Roman" w:hAnsi="Times New Roman" w:cs="Times New Roman"/>
          <w:color w:val="000000"/>
        </w:rPr>
        <w:t xml:space="preserve"> anteriores);</w:t>
      </w:r>
    </w:p>
    <w:p w14:paraId="35ADE66D" w14:textId="77777777" w:rsidR="0020092E" w:rsidRDefault="009659CE">
      <w:pPr>
        <w:widowControl w:val="0"/>
        <w:spacing w:line="360" w:lineRule="auto"/>
        <w:ind w:left="1480"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7.1.2.</w:t>
      </w:r>
      <w:r>
        <w:rPr>
          <w:rFonts w:ascii="Times New Roman" w:eastAsia="Times New Roman" w:hAnsi="Times New Roman" w:cs="Times New Roman"/>
          <w:color w:val="000000"/>
        </w:rPr>
        <w:t xml:space="preserve"> XX (históricos de demandas internas);</w:t>
      </w:r>
    </w:p>
    <w:p w14:paraId="4694B3D6" w14:textId="77777777" w:rsidR="0020092E" w:rsidRDefault="009659CE">
      <w:pPr>
        <w:widowControl w:val="0"/>
        <w:spacing w:line="360" w:lineRule="auto"/>
        <w:ind w:left="1480" w:hanging="630"/>
        <w:jc w:val="both"/>
        <w:rPr>
          <w:rFonts w:ascii="Times New Roman" w:eastAsia="Times New Roman" w:hAnsi="Times New Roman" w:cs="Times New Roman"/>
          <w:color w:val="000000"/>
        </w:rPr>
      </w:pPr>
      <w:r>
        <w:rPr>
          <w:rFonts w:ascii="Times New Roman" w:eastAsia="Times New Roman" w:hAnsi="Times New Roman" w:cs="Times New Roman"/>
          <w:b/>
          <w:color w:val="000000"/>
        </w:rPr>
        <w:t>7.1.3.</w:t>
      </w:r>
      <w:r>
        <w:rPr>
          <w:rFonts w:ascii="Times New Roman" w:eastAsia="Times New Roman" w:hAnsi="Times New Roman" w:cs="Times New Roman"/>
          <w:color w:val="000000"/>
        </w:rPr>
        <w:t xml:space="preserve"> XX (plano de trabalho </w:t>
      </w:r>
      <w:proofErr w:type="gramStart"/>
      <w:r>
        <w:rPr>
          <w:rFonts w:ascii="Times New Roman" w:eastAsia="Times New Roman" w:hAnsi="Times New Roman" w:cs="Times New Roman"/>
          <w:color w:val="000000"/>
        </w:rPr>
        <w:t>do XXXX previsão</w:t>
      </w:r>
      <w:proofErr w:type="gramEnd"/>
      <w:r>
        <w:rPr>
          <w:rFonts w:ascii="Times New Roman" w:eastAsia="Times New Roman" w:hAnsi="Times New Roman" w:cs="Times New Roman"/>
          <w:color w:val="000000"/>
        </w:rPr>
        <w:t xml:space="preserve"> de XXXX).</w:t>
      </w:r>
    </w:p>
    <w:p w14:paraId="68637139" w14:textId="77777777" w:rsidR="0020092E" w:rsidRDefault="009659CE">
      <w:pPr>
        <w:widowControl w:val="0"/>
        <w:spacing w:line="360" w:lineRule="auto"/>
        <w:ind w:left="720" w:right="283" w:hanging="43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7.2. </w:t>
      </w:r>
      <w:r>
        <w:rPr>
          <w:rFonts w:ascii="Times New Roman" w:eastAsia="Times New Roman" w:hAnsi="Times New Roman" w:cs="Times New Roman"/>
          <w:color w:val="000000"/>
        </w:rPr>
        <w:t>Diante dos levantamentos acima realizados, foi possível identificar a quantidade XXXX demandada, que a necessidade impõe, mostrando-se o quantitativo mais aproximado que se pode relacionar neste primeiro momento de estudo, podendo ser ajustado no momento de desenvolvimento do Termo de Referência.</w:t>
      </w:r>
    </w:p>
    <w:p w14:paraId="1FC39945" w14:textId="77777777" w:rsidR="0020092E" w:rsidRDefault="0020092E">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570719B9" w14:textId="77777777" w:rsidR="0020092E" w:rsidRDefault="009659CE">
      <w:pPr>
        <w:pStyle w:val="Ttulo1"/>
        <w:numPr>
          <w:ilvl w:val="0"/>
          <w:numId w:val="2"/>
        </w:numPr>
        <w:spacing w:line="259" w:lineRule="auto"/>
        <w:ind w:right="283" w:hanging="360"/>
        <w:jc w:val="both"/>
      </w:pPr>
      <w:r>
        <w:t>8. LEVANTAMENTO DE MERCADO</w:t>
      </w:r>
    </w:p>
    <w:p w14:paraId="0562CB0E" w14:textId="77777777" w:rsidR="0020092E" w:rsidRDefault="0020092E">
      <w:pPr>
        <w:widowControl w:val="0"/>
        <w:pBdr>
          <w:top w:val="nil"/>
          <w:left w:val="nil"/>
          <w:bottom w:val="nil"/>
          <w:right w:val="nil"/>
          <w:between w:val="nil"/>
        </w:pBdr>
        <w:spacing w:after="140" w:line="276" w:lineRule="auto"/>
        <w:rPr>
          <w:color w:val="000000"/>
        </w:rPr>
      </w:pPr>
    </w:p>
    <w:p w14:paraId="7BE07995" w14:textId="77777777" w:rsidR="0020092E" w:rsidRDefault="009659CE">
      <w:pPr>
        <w:widowControl w:val="0"/>
        <w:spacing w:line="360" w:lineRule="auto"/>
        <w:ind w:left="720" w:right="283" w:hanging="43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8.1. </w:t>
      </w:r>
      <w:r>
        <w:rPr>
          <w:rFonts w:ascii="Times New Roman" w:eastAsia="Times New Roman" w:hAnsi="Times New Roman" w:cs="Times New Roman"/>
          <w:color w:val="000000"/>
        </w:rPr>
        <w:t>Para a contratação em questão, foram pesquisados processos similares anteriores, realizados tanto pelo TJCE e por outros órgãos e entidades, além de uma pesquisa sobre a oferta de soluções disponíveis no mercado, com objetivo de identificar as diversas possibilidades e a existência de novas metodologias, tecnologias ou inovações que atendam de forma mais eficaz às necessidades do TJCE.</w:t>
      </w:r>
    </w:p>
    <w:p w14:paraId="62BA4CD0"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color w:val="000000"/>
        </w:rPr>
        <w:t>8.1.1.</w:t>
      </w:r>
      <w:r>
        <w:rPr>
          <w:rFonts w:ascii="Times New Roman" w:eastAsia="Times New Roman" w:hAnsi="Times New Roman" w:cs="Times New Roman"/>
          <w:color w:val="000000"/>
        </w:rPr>
        <w:t xml:space="preserve"> Solução XX</w:t>
      </w:r>
    </w:p>
    <w:p w14:paraId="78B2E3D1" w14:textId="75258335" w:rsidR="0020092E" w:rsidRDefault="009659CE" w:rsidP="023F29FD">
      <w:pPr>
        <w:widowControl w:val="0"/>
        <w:pBdr>
          <w:top w:val="none" w:sz="0" w:space="0" w:color="000000"/>
          <w:left w:val="none" w:sz="0" w:space="0" w:color="000000"/>
          <w:bottom w:val="none" w:sz="0" w:space="0" w:color="000000"/>
          <w:right w:val="none" w:sz="0" w:space="0" w:color="000000"/>
          <w:between w:val="nil"/>
        </w:pBdr>
        <w:spacing w:line="360" w:lineRule="auto"/>
        <w:ind w:left="2250" w:right="283" w:hanging="810"/>
        <w:jc w:val="both"/>
        <w:rPr>
          <w:rFonts w:ascii="Times New Roman" w:eastAsia="Times New Roman" w:hAnsi="Times New Roman" w:cs="Times New Roman"/>
          <w:color w:val="000000"/>
        </w:rPr>
      </w:pPr>
      <w:r w:rsidRPr="023F29FD">
        <w:rPr>
          <w:rFonts w:ascii="Times New Roman" w:eastAsia="Times New Roman" w:hAnsi="Times New Roman" w:cs="Times New Roman"/>
          <w:b/>
          <w:bCs/>
          <w:color w:val="000000" w:themeColor="text1"/>
        </w:rPr>
        <w:t xml:space="preserve">8.1.1.1. </w:t>
      </w:r>
      <w:r w:rsidRPr="023F29FD">
        <w:rPr>
          <w:rFonts w:ascii="Times New Roman" w:eastAsia="Times New Roman" w:hAnsi="Times New Roman" w:cs="Times New Roman"/>
          <w:color w:val="000000" w:themeColor="text1"/>
        </w:rPr>
        <w:t xml:space="preserve">Detalhamento dos serviços: XX [detalhar como esta pode ser </w:t>
      </w:r>
      <w:r w:rsidRPr="023F29FD">
        <w:rPr>
          <w:rFonts w:ascii="Times New Roman" w:eastAsia="Times New Roman" w:hAnsi="Times New Roman" w:cs="Times New Roman"/>
          <w:color w:val="000000" w:themeColor="text1"/>
        </w:rPr>
        <w:lastRenderedPageBreak/>
        <w:t xml:space="preserve">atendida, por exemplo, descrevendo os itens que serão dispostos para execução dos serviços ou as entregas que serão realizadas, indicando possível cronograma de execução, requisitos para implementação de cada serviço que será prestado, treinamentos ou capacitações previstas no escopo da contratação </w:t>
      </w:r>
      <w:proofErr w:type="spellStart"/>
      <w:r w:rsidRPr="023F29FD">
        <w:rPr>
          <w:rFonts w:ascii="Times New Roman" w:eastAsia="Times New Roman" w:hAnsi="Times New Roman" w:cs="Times New Roman"/>
          <w:color w:val="000000" w:themeColor="text1"/>
        </w:rPr>
        <w:t>etc</w:t>
      </w:r>
      <w:proofErr w:type="spellEnd"/>
      <w:r w:rsidRPr="023F29FD">
        <w:rPr>
          <w:rFonts w:ascii="Times New Roman" w:eastAsia="Times New Roman" w:hAnsi="Times New Roman" w:cs="Times New Roman"/>
          <w:color w:val="000000" w:themeColor="text1"/>
        </w:rPr>
        <w:t>].</w:t>
      </w:r>
    </w:p>
    <w:p w14:paraId="518D044D" w14:textId="1AEF1EB9" w:rsidR="0020092E" w:rsidRDefault="009659CE" w:rsidP="023F29FD">
      <w:pPr>
        <w:widowControl w:val="0"/>
        <w:pBdr>
          <w:top w:val="none" w:sz="0" w:space="0" w:color="000000"/>
          <w:left w:val="none" w:sz="0" w:space="0" w:color="000000"/>
          <w:bottom w:val="none" w:sz="0" w:space="0" w:color="000000"/>
          <w:right w:val="none" w:sz="0" w:space="0" w:color="000000"/>
          <w:between w:val="nil"/>
        </w:pBdr>
        <w:spacing w:line="360" w:lineRule="auto"/>
        <w:ind w:left="2145" w:right="283" w:hanging="705"/>
        <w:jc w:val="both"/>
        <w:rPr>
          <w:rFonts w:ascii="Times New Roman" w:eastAsia="Times New Roman" w:hAnsi="Times New Roman" w:cs="Times New Roman"/>
          <w:color w:val="000000"/>
        </w:rPr>
      </w:pPr>
      <w:r w:rsidRPr="023F29FD">
        <w:rPr>
          <w:rFonts w:ascii="Times New Roman" w:eastAsia="Times New Roman" w:hAnsi="Times New Roman" w:cs="Times New Roman"/>
          <w:b/>
          <w:bCs/>
          <w:color w:val="000000" w:themeColor="text1"/>
        </w:rPr>
        <w:t xml:space="preserve">8.1.1.2. </w:t>
      </w:r>
      <w:r w:rsidRPr="023F29FD">
        <w:rPr>
          <w:rFonts w:ascii="Times New Roman" w:eastAsia="Times New Roman" w:hAnsi="Times New Roman" w:cs="Times New Roman"/>
          <w:color w:val="000000" w:themeColor="text1"/>
        </w:rPr>
        <w:t>Valor</w:t>
      </w:r>
      <w:r w:rsidR="00B9067C">
        <w:rPr>
          <w:rFonts w:ascii="Times New Roman" w:eastAsia="Times New Roman" w:hAnsi="Times New Roman" w:cs="Times New Roman"/>
          <w:color w:val="000000" w:themeColor="text1"/>
        </w:rPr>
        <w:t>es</w:t>
      </w:r>
      <w:r w:rsidRPr="023F29FD">
        <w:rPr>
          <w:rFonts w:ascii="Times New Roman" w:eastAsia="Times New Roman" w:hAnsi="Times New Roman" w:cs="Times New Roman"/>
          <w:color w:val="000000" w:themeColor="text1"/>
        </w:rPr>
        <w:t xml:space="preserve"> (unitário e global) pesquisados da solução XX: </w:t>
      </w:r>
    </w:p>
    <w:p w14:paraId="7967CAFE"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color w:val="000000"/>
        </w:rPr>
        <w:t xml:space="preserve">8.1.2. </w:t>
      </w:r>
      <w:r>
        <w:rPr>
          <w:rFonts w:ascii="Times New Roman" w:eastAsia="Times New Roman" w:hAnsi="Times New Roman" w:cs="Times New Roman"/>
          <w:color w:val="000000"/>
        </w:rPr>
        <w:t>Solução XX</w:t>
      </w:r>
    </w:p>
    <w:p w14:paraId="4FBB06BE" w14:textId="77777777" w:rsidR="0020092E" w:rsidRDefault="009659CE" w:rsidP="023F29FD">
      <w:pPr>
        <w:widowControl w:val="0"/>
        <w:spacing w:line="360" w:lineRule="auto"/>
        <w:ind w:left="2340" w:right="283" w:hanging="900"/>
        <w:jc w:val="both"/>
        <w:rPr>
          <w:rFonts w:ascii="Times New Roman" w:eastAsia="Times New Roman" w:hAnsi="Times New Roman" w:cs="Times New Roman"/>
        </w:rPr>
      </w:pPr>
      <w:r w:rsidRPr="023F29FD">
        <w:rPr>
          <w:rFonts w:ascii="Times New Roman" w:eastAsia="Times New Roman" w:hAnsi="Times New Roman" w:cs="Times New Roman"/>
          <w:b/>
          <w:bCs/>
          <w:color w:val="000000" w:themeColor="text1"/>
        </w:rPr>
        <w:t xml:space="preserve">8.1.2.1. </w:t>
      </w:r>
      <w:r w:rsidRPr="023F29FD">
        <w:rPr>
          <w:rFonts w:ascii="Times New Roman" w:eastAsia="Times New Roman" w:hAnsi="Times New Roman" w:cs="Times New Roman"/>
          <w:color w:val="000000" w:themeColor="text1"/>
        </w:rPr>
        <w:t xml:space="preserve">Detalhamento dos serviços: XX [detalhar como esta pode ser atendida, por exemplo, descrevendo os itens que serão dispostos para execução dos serviços ou as entregas que serão realizadas, indicando possível cronograma de execução, requisitos para implementação de cada serviços que será prestado, treinamentos ou capacitações previstas no escopo da contratação </w:t>
      </w:r>
      <w:proofErr w:type="spellStart"/>
      <w:r w:rsidRPr="023F29FD">
        <w:rPr>
          <w:rFonts w:ascii="Times New Roman" w:eastAsia="Times New Roman" w:hAnsi="Times New Roman" w:cs="Times New Roman"/>
          <w:color w:val="000000" w:themeColor="text1"/>
        </w:rPr>
        <w:t>etc</w:t>
      </w:r>
      <w:proofErr w:type="spellEnd"/>
      <w:r w:rsidRPr="023F29FD">
        <w:rPr>
          <w:rFonts w:ascii="Times New Roman" w:eastAsia="Times New Roman" w:hAnsi="Times New Roman" w:cs="Times New Roman"/>
          <w:color w:val="000000" w:themeColor="text1"/>
        </w:rPr>
        <w:t>].</w:t>
      </w:r>
    </w:p>
    <w:p w14:paraId="5F3AC360" w14:textId="0A0D91E3" w:rsidR="0020092E" w:rsidRDefault="009659CE" w:rsidP="023F29FD">
      <w:pPr>
        <w:widowControl w:val="0"/>
        <w:spacing w:line="360" w:lineRule="auto"/>
        <w:ind w:left="2430" w:right="283" w:hanging="990"/>
        <w:jc w:val="both"/>
        <w:rPr>
          <w:rFonts w:ascii="Times New Roman" w:eastAsia="Times New Roman" w:hAnsi="Times New Roman" w:cs="Times New Roman"/>
        </w:rPr>
      </w:pPr>
      <w:r w:rsidRPr="023F29FD">
        <w:rPr>
          <w:rFonts w:ascii="Times New Roman" w:eastAsia="Times New Roman" w:hAnsi="Times New Roman" w:cs="Times New Roman"/>
          <w:b/>
          <w:bCs/>
          <w:color w:val="000000" w:themeColor="text1"/>
        </w:rPr>
        <w:t>8.1.2.2.</w:t>
      </w:r>
      <w:r w:rsidRPr="023F29FD">
        <w:rPr>
          <w:rFonts w:ascii="Times New Roman" w:eastAsia="Times New Roman" w:hAnsi="Times New Roman" w:cs="Times New Roman"/>
          <w:color w:val="000000" w:themeColor="text1"/>
        </w:rPr>
        <w:t xml:space="preserve"> Valor</w:t>
      </w:r>
      <w:r w:rsidR="00B9067C">
        <w:rPr>
          <w:rFonts w:ascii="Times New Roman" w:eastAsia="Times New Roman" w:hAnsi="Times New Roman" w:cs="Times New Roman"/>
          <w:color w:val="000000" w:themeColor="text1"/>
        </w:rPr>
        <w:t>es</w:t>
      </w:r>
      <w:r w:rsidRPr="023F29FD">
        <w:rPr>
          <w:rFonts w:ascii="Times New Roman" w:eastAsia="Times New Roman" w:hAnsi="Times New Roman" w:cs="Times New Roman"/>
          <w:color w:val="000000" w:themeColor="text1"/>
        </w:rPr>
        <w:t xml:space="preserve"> (unitário e global) pesquisados da solução XX: </w:t>
      </w:r>
    </w:p>
    <w:p w14:paraId="78E35681" w14:textId="77777777" w:rsidR="0020092E" w:rsidRDefault="009659CE">
      <w:pPr>
        <w:widowControl w:val="0"/>
        <w:spacing w:line="360" w:lineRule="auto"/>
        <w:ind w:left="1530" w:right="283" w:hanging="680"/>
        <w:jc w:val="both"/>
        <w:rPr>
          <w:rFonts w:ascii="Times New Roman" w:eastAsia="Times New Roman" w:hAnsi="Times New Roman" w:cs="Times New Roman"/>
        </w:rPr>
      </w:pPr>
      <w:r>
        <w:rPr>
          <w:rFonts w:ascii="Times New Roman" w:eastAsia="Times New Roman" w:hAnsi="Times New Roman" w:cs="Times New Roman"/>
          <w:b/>
          <w:color w:val="000000"/>
        </w:rPr>
        <w:t xml:space="preserve">8.1.3. </w:t>
      </w:r>
      <w:r>
        <w:rPr>
          <w:rFonts w:ascii="Times New Roman" w:eastAsia="Times New Roman" w:hAnsi="Times New Roman" w:cs="Times New Roman"/>
          <w:color w:val="000000"/>
        </w:rPr>
        <w:t>Solução XX</w:t>
      </w:r>
    </w:p>
    <w:p w14:paraId="14A17EA9" w14:textId="77777777" w:rsidR="0020092E" w:rsidRDefault="009659CE" w:rsidP="023F29FD">
      <w:pPr>
        <w:widowControl w:val="0"/>
        <w:spacing w:line="360" w:lineRule="auto"/>
        <w:ind w:left="2250" w:hanging="810"/>
        <w:jc w:val="both"/>
        <w:rPr>
          <w:rFonts w:ascii="Times New Roman" w:eastAsia="Times New Roman" w:hAnsi="Times New Roman" w:cs="Times New Roman"/>
        </w:rPr>
      </w:pPr>
      <w:r w:rsidRPr="023F29FD">
        <w:rPr>
          <w:rFonts w:ascii="Times New Roman" w:eastAsia="Times New Roman" w:hAnsi="Times New Roman" w:cs="Times New Roman"/>
          <w:b/>
          <w:bCs/>
          <w:color w:val="000000" w:themeColor="text1"/>
        </w:rPr>
        <w:t xml:space="preserve">8.1.3.1. </w:t>
      </w:r>
      <w:r w:rsidRPr="023F29FD">
        <w:rPr>
          <w:rFonts w:ascii="Times New Roman" w:eastAsia="Times New Roman" w:hAnsi="Times New Roman" w:cs="Times New Roman"/>
          <w:color w:val="000000" w:themeColor="text1"/>
        </w:rPr>
        <w:t xml:space="preserve">Detalhamento dos serviços: XX [detalhar como esta pode ser atendida, por exemplo, descrevendo os itens que serão dispostos para execução dos serviços ou as entregas que serão realizadas, indicando possível cronograma de execução, requisitos para implementação de cada serviços que será prestado, treinamentos ou capacitações previstas no escopo da contratação </w:t>
      </w:r>
      <w:proofErr w:type="spellStart"/>
      <w:r w:rsidRPr="023F29FD">
        <w:rPr>
          <w:rFonts w:ascii="Times New Roman" w:eastAsia="Times New Roman" w:hAnsi="Times New Roman" w:cs="Times New Roman"/>
          <w:color w:val="000000" w:themeColor="text1"/>
        </w:rPr>
        <w:t>etc</w:t>
      </w:r>
      <w:proofErr w:type="spellEnd"/>
      <w:r w:rsidRPr="023F29FD">
        <w:rPr>
          <w:rFonts w:ascii="Times New Roman" w:eastAsia="Times New Roman" w:hAnsi="Times New Roman" w:cs="Times New Roman"/>
          <w:color w:val="000000" w:themeColor="text1"/>
        </w:rPr>
        <w:t>].</w:t>
      </w:r>
    </w:p>
    <w:p w14:paraId="0B1B4986" w14:textId="0326B64B" w:rsidR="0020092E" w:rsidRDefault="009659CE" w:rsidP="023F29FD">
      <w:pPr>
        <w:widowControl w:val="0"/>
        <w:spacing w:line="360" w:lineRule="auto"/>
        <w:ind w:left="2250" w:hanging="810"/>
        <w:jc w:val="both"/>
        <w:rPr>
          <w:rFonts w:ascii="Times New Roman" w:eastAsia="Times New Roman" w:hAnsi="Times New Roman" w:cs="Times New Roman"/>
        </w:rPr>
      </w:pPr>
      <w:r w:rsidRPr="023F29FD">
        <w:rPr>
          <w:rFonts w:ascii="Times New Roman" w:eastAsia="Times New Roman" w:hAnsi="Times New Roman" w:cs="Times New Roman"/>
          <w:b/>
          <w:bCs/>
          <w:color w:val="000000" w:themeColor="text1"/>
        </w:rPr>
        <w:t>8.1.3.2.</w:t>
      </w:r>
      <w:r w:rsidRPr="023F29FD">
        <w:rPr>
          <w:rFonts w:ascii="Times New Roman" w:eastAsia="Times New Roman" w:hAnsi="Times New Roman" w:cs="Times New Roman"/>
          <w:color w:val="000000" w:themeColor="text1"/>
        </w:rPr>
        <w:t xml:space="preserve"> Valor</w:t>
      </w:r>
      <w:r w:rsidR="00B9067C">
        <w:rPr>
          <w:rFonts w:ascii="Times New Roman" w:eastAsia="Times New Roman" w:hAnsi="Times New Roman" w:cs="Times New Roman"/>
          <w:color w:val="000000" w:themeColor="text1"/>
        </w:rPr>
        <w:t>es</w:t>
      </w:r>
      <w:r w:rsidRPr="023F29FD">
        <w:rPr>
          <w:rFonts w:ascii="Times New Roman" w:eastAsia="Times New Roman" w:hAnsi="Times New Roman" w:cs="Times New Roman"/>
          <w:color w:val="000000" w:themeColor="text1"/>
        </w:rPr>
        <w:t xml:space="preserve"> (unitário e global) pesquisados da solução XX: </w:t>
      </w:r>
    </w:p>
    <w:p w14:paraId="34CE0A41" w14:textId="77777777" w:rsidR="0020092E" w:rsidRDefault="0020092E">
      <w:pPr>
        <w:widowControl w:val="0"/>
        <w:spacing w:line="360" w:lineRule="auto"/>
        <w:jc w:val="both"/>
        <w:rPr>
          <w:rFonts w:ascii="Times New Roman" w:eastAsia="Times New Roman" w:hAnsi="Times New Roman" w:cs="Times New Roman"/>
        </w:rPr>
      </w:pPr>
    </w:p>
    <w:p w14:paraId="6B2B32F0" w14:textId="77777777" w:rsidR="0020092E" w:rsidRDefault="009659CE">
      <w:pPr>
        <w:pStyle w:val="Ttulo1"/>
        <w:numPr>
          <w:ilvl w:val="0"/>
          <w:numId w:val="2"/>
        </w:numPr>
        <w:spacing w:line="259" w:lineRule="auto"/>
        <w:ind w:right="283"/>
        <w:jc w:val="both"/>
      </w:pPr>
      <w:r>
        <w:t>9. ESTIMATIVA DE VALOR</w:t>
      </w:r>
    </w:p>
    <w:p w14:paraId="62EBF3C5"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rPr>
          <w:rFonts w:ascii="Times New Roman" w:eastAsia="Times New Roman" w:hAnsi="Times New Roman" w:cs="Times New Roman"/>
          <w:b/>
          <w:color w:val="000000"/>
        </w:rPr>
      </w:pPr>
    </w:p>
    <w:p w14:paraId="1A1D8ED7" w14:textId="77777777" w:rsidR="0020092E" w:rsidRDefault="009659CE">
      <w:pPr>
        <w:widowControl w:val="0"/>
        <w:spacing w:line="360" w:lineRule="auto"/>
        <w:ind w:left="810" w:right="283" w:hanging="527"/>
        <w:jc w:val="both"/>
        <w:rPr>
          <w:rFonts w:ascii="Times New Roman" w:eastAsia="Times New Roman" w:hAnsi="Times New Roman" w:cs="Times New Roman"/>
        </w:rPr>
      </w:pPr>
      <w:r>
        <w:rPr>
          <w:rFonts w:ascii="Times New Roman" w:eastAsia="Times New Roman" w:hAnsi="Times New Roman" w:cs="Times New Roman"/>
          <w:b/>
          <w:color w:val="000000"/>
        </w:rPr>
        <w:t>9.1.</w:t>
      </w:r>
      <w:r>
        <w:rPr>
          <w:rFonts w:ascii="Times New Roman" w:eastAsia="Times New Roman" w:hAnsi="Times New Roman" w:cs="Times New Roman"/>
          <w:color w:val="000000"/>
        </w:rPr>
        <w:t xml:space="preserve"> Considerando as diversas alternativas para atender à necessidade descrita neste documento, foram avaliados os respectivos valores aproximados para implementação da solução abaixo relacionada, com uma estimativa razoável em torno de R$ XX, XX, devido aos seguintes fatores:</w:t>
      </w:r>
    </w:p>
    <w:p w14:paraId="28F8CEC6" w14:textId="77777777" w:rsidR="0020092E" w:rsidRDefault="009659CE">
      <w:pPr>
        <w:widowControl w:val="0"/>
        <w:spacing w:line="360" w:lineRule="auto"/>
        <w:ind w:left="850"/>
        <w:jc w:val="both"/>
        <w:rPr>
          <w:rFonts w:ascii="Times New Roman" w:eastAsia="Times New Roman" w:hAnsi="Times New Roman" w:cs="Times New Roman"/>
        </w:rPr>
      </w:pPr>
      <w:r>
        <w:rPr>
          <w:rFonts w:ascii="Times New Roman" w:eastAsia="Times New Roman" w:hAnsi="Times New Roman" w:cs="Times New Roman"/>
          <w:b/>
          <w:color w:val="000000"/>
        </w:rPr>
        <w:t>9.1.1.</w:t>
      </w:r>
      <w:r>
        <w:rPr>
          <w:rFonts w:ascii="Times New Roman" w:eastAsia="Times New Roman" w:hAnsi="Times New Roman" w:cs="Times New Roman"/>
          <w:color w:val="000000"/>
        </w:rPr>
        <w:t xml:space="preserve"> XXXX;</w:t>
      </w:r>
    </w:p>
    <w:p w14:paraId="4947D726" w14:textId="77777777" w:rsidR="0020092E" w:rsidRDefault="009659CE">
      <w:pPr>
        <w:widowControl w:val="0"/>
        <w:spacing w:line="360" w:lineRule="auto"/>
        <w:ind w:left="850"/>
        <w:jc w:val="both"/>
        <w:rPr>
          <w:rFonts w:ascii="Times New Roman" w:eastAsia="Times New Roman" w:hAnsi="Times New Roman" w:cs="Times New Roman"/>
        </w:rPr>
      </w:pPr>
      <w:r>
        <w:rPr>
          <w:rFonts w:ascii="Times New Roman" w:eastAsia="Times New Roman" w:hAnsi="Times New Roman" w:cs="Times New Roman"/>
          <w:b/>
          <w:color w:val="000000"/>
        </w:rPr>
        <w:t xml:space="preserve">9.1.2. </w:t>
      </w:r>
      <w:r>
        <w:rPr>
          <w:rFonts w:ascii="Times New Roman" w:eastAsia="Times New Roman" w:hAnsi="Times New Roman" w:cs="Times New Roman"/>
          <w:color w:val="000000"/>
        </w:rPr>
        <w:t>XXXX.</w:t>
      </w:r>
    </w:p>
    <w:p w14:paraId="6D98A12B"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5AC07DAB" w14:textId="77777777" w:rsidR="0020092E" w:rsidRDefault="009659CE" w:rsidP="21A869ED">
      <w:pPr>
        <w:pStyle w:val="Ttulo1"/>
        <w:numPr>
          <w:ilvl w:val="0"/>
          <w:numId w:val="0"/>
        </w:numPr>
        <w:spacing w:line="360" w:lineRule="auto"/>
        <w:ind w:right="283"/>
        <w:jc w:val="both"/>
      </w:pPr>
      <w:r>
        <w:t>10. SOLUÇÃO ESCOLHIDA</w:t>
      </w:r>
    </w:p>
    <w:p w14:paraId="2946DB82"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002B75C0" w14:textId="77777777" w:rsidR="0020092E" w:rsidRDefault="009659CE">
      <w:pPr>
        <w:widowControl w:val="0"/>
        <w:spacing w:line="360" w:lineRule="auto"/>
        <w:ind w:left="810" w:right="283" w:hanging="527"/>
        <w:jc w:val="both"/>
        <w:rPr>
          <w:rFonts w:ascii="Times New Roman" w:eastAsia="Times New Roman" w:hAnsi="Times New Roman" w:cs="Times New Roman"/>
          <w:color w:val="0070C0"/>
        </w:rPr>
      </w:pPr>
      <w:r>
        <w:rPr>
          <w:rFonts w:ascii="Times New Roman" w:eastAsia="Times New Roman" w:hAnsi="Times New Roman" w:cs="Times New Roman"/>
          <w:b/>
        </w:rPr>
        <w:t>10.1.</w:t>
      </w:r>
      <w:r>
        <w:rPr>
          <w:rFonts w:ascii="Times New Roman" w:eastAsia="Times New Roman" w:hAnsi="Times New Roman" w:cs="Times New Roman"/>
        </w:rPr>
        <w:t xml:space="preserve"> Após a análise das particularidades da necessidade e das opções de atendimento, identificou-se a XXX como a melhor solução, uma vez que XXXXXXX. Essa alternativa está alinhada aos padrões usuais do mercado, caracterizando o(s) objeto(s) como [indicar: comum(</w:t>
      </w:r>
      <w:proofErr w:type="spellStart"/>
      <w:r>
        <w:rPr>
          <w:rFonts w:ascii="Times New Roman" w:eastAsia="Times New Roman" w:hAnsi="Times New Roman" w:cs="Times New Roman"/>
        </w:rPr>
        <w:t>ns</w:t>
      </w:r>
      <w:proofErr w:type="spellEnd"/>
      <w:r>
        <w:rPr>
          <w:rFonts w:ascii="Times New Roman" w:eastAsia="Times New Roman" w:hAnsi="Times New Roman" w:cs="Times New Roman"/>
        </w:rPr>
        <w:t>) ou de consultoria de empresa ou consultor individual]."</w:t>
      </w:r>
    </w:p>
    <w:p w14:paraId="5997CC1D"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78A5A5F6" w14:textId="15F9E66F" w:rsidR="0020092E" w:rsidRDefault="009659CE" w:rsidP="21A869ED">
      <w:pPr>
        <w:pStyle w:val="Ttulo1"/>
        <w:numPr>
          <w:ilvl w:val="0"/>
          <w:numId w:val="0"/>
        </w:numPr>
        <w:spacing w:line="360" w:lineRule="auto"/>
        <w:ind w:left="450" w:right="283" w:hanging="450"/>
        <w:jc w:val="both"/>
      </w:pPr>
      <w:r>
        <w:t>11. JUSTIFICATIVA DO PARCELAMENTO OU NÃO [NÃO CABE PARA CONTRATAÇÃO DE CONSULTOR</w:t>
      </w:r>
      <w:r w:rsidR="00B9067C">
        <w:t>(A)</w:t>
      </w:r>
      <w:r>
        <w:t xml:space="preserve"> INDIVIDUAL]</w:t>
      </w:r>
    </w:p>
    <w:p w14:paraId="110FFD37"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1F620C1F"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rPr>
        <w:t xml:space="preserve">11.1. </w:t>
      </w:r>
      <w:r>
        <w:rPr>
          <w:rFonts w:ascii="Times New Roman" w:eastAsia="Times New Roman" w:hAnsi="Times New Roman" w:cs="Times New Roman"/>
        </w:rPr>
        <w:t>Avaliando a possibilidade e a pertinência do parcelamento do objeto para atendimento da necessidade, considerou-se o tipo e volume de fornecimento pretendido e a distribuição regional, assim como os aspectos técnicos, operacionais e econômicos, sobretudo de economia de escala e custos com transporte e respectiva amortização, de modo que resultou na identificação de melhor opção em licitar lote único, pois importa em:</w:t>
      </w:r>
    </w:p>
    <w:p w14:paraId="611FA48E"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rPr>
        <w:t xml:space="preserve">11.1.1. </w:t>
      </w:r>
      <w:r>
        <w:rPr>
          <w:rFonts w:ascii="Times New Roman" w:eastAsia="Times New Roman" w:hAnsi="Times New Roman" w:cs="Times New Roman"/>
        </w:rPr>
        <w:t>Menor preço do objeto;</w:t>
      </w:r>
    </w:p>
    <w:p w14:paraId="227C18DA"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rPr>
        <w:t xml:space="preserve">11.1.2. </w:t>
      </w:r>
      <w:r>
        <w:rPr>
          <w:rFonts w:ascii="Times New Roman" w:eastAsia="Times New Roman" w:hAnsi="Times New Roman" w:cs="Times New Roman"/>
        </w:rPr>
        <w:t>Pertinência de concentração de responsabilidade técnica pela solução;</w:t>
      </w:r>
    </w:p>
    <w:p w14:paraId="2AFBC147"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rPr>
        <w:t xml:space="preserve">11.1.3. </w:t>
      </w:r>
      <w:r>
        <w:rPr>
          <w:rFonts w:ascii="Times New Roman" w:eastAsia="Times New Roman" w:hAnsi="Times New Roman" w:cs="Times New Roman"/>
        </w:rPr>
        <w:t>Dificuldade e oneração excessiva para administrar mais de um contrato;</w:t>
      </w:r>
    </w:p>
    <w:p w14:paraId="6F5FA4A7"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rPr>
        <w:t>11.1.4.</w:t>
      </w:r>
      <w:r>
        <w:rPr>
          <w:rFonts w:ascii="Times New Roman" w:eastAsia="Times New Roman" w:hAnsi="Times New Roman" w:cs="Times New Roman"/>
        </w:rPr>
        <w:t xml:space="preserve"> padronização da solução e imagem do TJCE;</w:t>
      </w:r>
    </w:p>
    <w:p w14:paraId="02C9DD11"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rPr>
        <w:t xml:space="preserve">11.1.5. </w:t>
      </w:r>
      <w:r>
        <w:rPr>
          <w:rFonts w:ascii="Times New Roman" w:eastAsia="Times New Roman" w:hAnsi="Times New Roman" w:cs="Times New Roman"/>
        </w:rPr>
        <w:t>Aceno de perda significativa na economia de escala.</w:t>
      </w:r>
    </w:p>
    <w:p w14:paraId="519D054C" w14:textId="77777777" w:rsidR="0020092E" w:rsidRDefault="009659CE">
      <w:pPr>
        <w:widowControl w:val="0"/>
        <w:spacing w:line="360" w:lineRule="auto"/>
        <w:ind w:left="792"/>
        <w:jc w:val="both"/>
        <w:rPr>
          <w:rFonts w:ascii="Times New Roman" w:eastAsia="Times New Roman" w:hAnsi="Times New Roman" w:cs="Times New Roman"/>
        </w:rPr>
      </w:pPr>
      <w:r>
        <w:rPr>
          <w:rFonts w:ascii="Times New Roman" w:eastAsia="Times New Roman" w:hAnsi="Times New Roman" w:cs="Times New Roman"/>
        </w:rPr>
        <w:t>OU</w:t>
      </w:r>
    </w:p>
    <w:p w14:paraId="4C936CAB" w14:textId="77777777" w:rsidR="0020092E" w:rsidRDefault="009659CE">
      <w:pPr>
        <w:widowControl w:val="0"/>
        <w:spacing w:line="360" w:lineRule="auto"/>
        <w:ind w:left="810" w:right="283"/>
        <w:jc w:val="both"/>
        <w:rPr>
          <w:rFonts w:ascii="Times New Roman" w:eastAsia="Times New Roman" w:hAnsi="Times New Roman" w:cs="Times New Roman"/>
        </w:rPr>
      </w:pPr>
      <w:r>
        <w:rPr>
          <w:rFonts w:ascii="Times New Roman" w:eastAsia="Times New Roman" w:hAnsi="Times New Roman" w:cs="Times New Roman"/>
        </w:rPr>
        <w:t>Avaliando a possibilidade e a pertinência do parcelamento do objeto para atendimento da necessidade, considerou-se o tipo e volume de fornecimento pretendido e a distribuição regional, assim como os aspectos técnicos, operacionais e econômicos, sobretudo de economia de escala e custos com transporte e respectiva amortização, de modo que resultou na identificação de melhor opção em licitar em XX diferentes lotes, pois XX, restando assim distribuídos em proposta de divisão:</w:t>
      </w:r>
    </w:p>
    <w:p w14:paraId="4E0019FB"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rPr>
        <w:t>11.2.1.</w:t>
      </w:r>
      <w:r>
        <w:rPr>
          <w:rFonts w:ascii="Times New Roman" w:eastAsia="Times New Roman" w:hAnsi="Times New Roman" w:cs="Times New Roman"/>
        </w:rPr>
        <w:t xml:space="preserve"> Lote XXX, XXX;</w:t>
      </w:r>
    </w:p>
    <w:p w14:paraId="0EE018E5" w14:textId="77777777" w:rsidR="0020092E" w:rsidRDefault="009659CE">
      <w:pPr>
        <w:widowControl w:val="0"/>
        <w:spacing w:line="360" w:lineRule="auto"/>
        <w:ind w:left="850" w:right="283"/>
        <w:jc w:val="both"/>
        <w:rPr>
          <w:rFonts w:ascii="Times New Roman" w:eastAsia="Times New Roman" w:hAnsi="Times New Roman" w:cs="Times New Roman"/>
        </w:rPr>
      </w:pPr>
      <w:r>
        <w:rPr>
          <w:rFonts w:ascii="Times New Roman" w:eastAsia="Times New Roman" w:hAnsi="Times New Roman" w:cs="Times New Roman"/>
          <w:b/>
        </w:rPr>
        <w:t xml:space="preserve">11.2.2. </w:t>
      </w:r>
      <w:r>
        <w:rPr>
          <w:rFonts w:ascii="Times New Roman" w:eastAsia="Times New Roman" w:hAnsi="Times New Roman" w:cs="Times New Roman"/>
        </w:rPr>
        <w:t>Lote XXX, XXX;</w:t>
      </w:r>
    </w:p>
    <w:p w14:paraId="4C1C16B4" w14:textId="77777777" w:rsidR="0020092E" w:rsidRDefault="009659CE">
      <w:pPr>
        <w:widowControl w:val="0"/>
        <w:spacing w:line="360" w:lineRule="auto"/>
        <w:ind w:left="792"/>
        <w:jc w:val="both"/>
        <w:rPr>
          <w:rFonts w:ascii="Times New Roman" w:eastAsia="Times New Roman" w:hAnsi="Times New Roman" w:cs="Times New Roman"/>
        </w:rPr>
      </w:pPr>
      <w:r>
        <w:rPr>
          <w:rFonts w:ascii="Times New Roman" w:eastAsia="Times New Roman" w:hAnsi="Times New Roman" w:cs="Times New Roman"/>
        </w:rPr>
        <w:t>OU</w:t>
      </w:r>
    </w:p>
    <w:p w14:paraId="0F742C9D" w14:textId="77777777" w:rsidR="0020092E" w:rsidRDefault="009659CE">
      <w:pPr>
        <w:widowControl w:val="0"/>
        <w:spacing w:line="360" w:lineRule="auto"/>
        <w:ind w:left="810" w:right="283"/>
        <w:jc w:val="both"/>
        <w:rPr>
          <w:rFonts w:ascii="Times New Roman" w:eastAsia="Times New Roman" w:hAnsi="Times New Roman" w:cs="Times New Roman"/>
        </w:rPr>
      </w:pPr>
      <w:r>
        <w:rPr>
          <w:rFonts w:ascii="Times New Roman" w:eastAsia="Times New Roman" w:hAnsi="Times New Roman" w:cs="Times New Roman"/>
        </w:rPr>
        <w:lastRenderedPageBreak/>
        <w:t>Consultores individuais são contratados para serviços em relação aos quais: a) equipes não são necessárias; b) não é necessário qualquer apoio profissional externo adicional (trabalho em casa); e c) a experiência e as qualificações do indivíduo são os requisitos principais. Por isso, não há indicação da necessidade de parcelamento deste objeto contratual.</w:t>
      </w:r>
    </w:p>
    <w:p w14:paraId="6B699379"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72E26CF1" w14:textId="77777777" w:rsidR="0020092E" w:rsidRDefault="009659CE" w:rsidP="21A869ED">
      <w:pPr>
        <w:pStyle w:val="Ttulo1"/>
        <w:numPr>
          <w:ilvl w:val="0"/>
          <w:numId w:val="0"/>
        </w:numPr>
        <w:spacing w:line="360" w:lineRule="auto"/>
        <w:ind w:right="283"/>
        <w:jc w:val="both"/>
      </w:pPr>
      <w:r>
        <w:t>12. DEMONSTATIVO DE RESULTADOS PRETENDIDOS</w:t>
      </w:r>
    </w:p>
    <w:p w14:paraId="3FE9F23F" w14:textId="77777777" w:rsidR="0020092E" w:rsidRDefault="0020092E">
      <w:pPr>
        <w:widowControl w:val="0"/>
        <w:pBdr>
          <w:top w:val="nil"/>
          <w:left w:val="nil"/>
          <w:bottom w:val="nil"/>
          <w:right w:val="nil"/>
          <w:between w:val="nil"/>
        </w:pBdr>
        <w:spacing w:line="360" w:lineRule="auto"/>
        <w:rPr>
          <w:color w:val="000000"/>
        </w:rPr>
      </w:pPr>
    </w:p>
    <w:p w14:paraId="42EBB5AB"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rPr>
        <w:t>12.1.</w:t>
      </w:r>
      <w:r>
        <w:rPr>
          <w:rFonts w:ascii="Times New Roman" w:eastAsia="Times New Roman" w:hAnsi="Times New Roman" w:cs="Times New Roman"/>
        </w:rPr>
        <w:t xml:space="preserve"> A solução proposta permitirá o atendimento pleno das necessidades do TJCE, assegurando o cumprimento dos objetivos do PROMOJUD.</w:t>
      </w:r>
    </w:p>
    <w:p w14:paraId="1F72F646" w14:textId="77777777" w:rsidR="0020092E" w:rsidRDefault="0020092E" w:rsidP="21A869ED">
      <w:pPr>
        <w:pStyle w:val="Ttulo1"/>
        <w:numPr>
          <w:ilvl w:val="0"/>
          <w:numId w:val="0"/>
        </w:numPr>
        <w:spacing w:line="360" w:lineRule="auto"/>
        <w:ind w:right="283"/>
        <w:jc w:val="both"/>
      </w:pPr>
    </w:p>
    <w:p w14:paraId="6BBBA3A3" w14:textId="77777777" w:rsidR="0020092E" w:rsidRDefault="009659CE" w:rsidP="21A869ED">
      <w:pPr>
        <w:pStyle w:val="Ttulo1"/>
        <w:numPr>
          <w:ilvl w:val="0"/>
          <w:numId w:val="0"/>
        </w:numPr>
        <w:spacing w:line="360" w:lineRule="auto"/>
        <w:ind w:right="283"/>
        <w:jc w:val="both"/>
      </w:pPr>
      <w:r>
        <w:t>13. PROVIDÊNCIAS A SEREM ADOTADAS PELO TJCE</w:t>
      </w:r>
    </w:p>
    <w:p w14:paraId="08CE6F91"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7B56D9F8"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color w:val="000000"/>
        </w:rPr>
        <w:t xml:space="preserve">13.1. </w:t>
      </w:r>
      <w:r>
        <w:rPr>
          <w:rFonts w:ascii="Times New Roman" w:eastAsia="Times New Roman" w:hAnsi="Times New Roman" w:cs="Times New Roman"/>
          <w:color w:val="000000"/>
        </w:rPr>
        <w:t>Para a execução e viabilidade da solução, não será necessária a adequação dos ambientes de trabalho do TJCE.</w:t>
      </w:r>
    </w:p>
    <w:p w14:paraId="54DD1CE0" w14:textId="77777777" w:rsidR="0020092E" w:rsidRDefault="009659CE">
      <w:pPr>
        <w:widowControl w:val="0"/>
        <w:spacing w:line="360" w:lineRule="auto"/>
        <w:ind w:left="90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OU </w:t>
      </w:r>
    </w:p>
    <w:p w14:paraId="38FA4832" w14:textId="77777777" w:rsidR="0020092E" w:rsidRDefault="009659CE">
      <w:pPr>
        <w:widowControl w:val="0"/>
        <w:spacing w:line="360" w:lineRule="auto"/>
        <w:ind w:left="900"/>
        <w:jc w:val="both"/>
        <w:rPr>
          <w:rFonts w:ascii="Times New Roman" w:eastAsia="Times New Roman" w:hAnsi="Times New Roman" w:cs="Times New Roman"/>
        </w:rPr>
      </w:pPr>
      <w:r>
        <w:rPr>
          <w:rFonts w:ascii="Times New Roman" w:eastAsia="Times New Roman" w:hAnsi="Times New Roman" w:cs="Times New Roman"/>
          <w:color w:val="000000"/>
        </w:rPr>
        <w:t>Para a execução e viabilidade da solução será necessária a adequação dos ambientes de trabalho do TJCE, exigindo-se XXXX.</w:t>
      </w:r>
    </w:p>
    <w:p w14:paraId="0DC15CD2"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color w:val="000000"/>
        </w:rPr>
        <w:t>13.2.</w:t>
      </w:r>
      <w:r>
        <w:rPr>
          <w:rFonts w:ascii="Times New Roman" w:eastAsia="Times New Roman" w:hAnsi="Times New Roman" w:cs="Times New Roman"/>
          <w:color w:val="000000"/>
        </w:rPr>
        <w:t xml:space="preserve"> Em relação à fiscalização e gestão, a solução escolhida requer qualificação específica para sua implementação, sendo fundamental XX.</w:t>
      </w:r>
    </w:p>
    <w:p w14:paraId="61CDCEAD"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257C7F1F" w14:textId="77777777" w:rsidR="0020092E" w:rsidRDefault="009659CE" w:rsidP="21A869ED">
      <w:pPr>
        <w:pStyle w:val="Ttulo1"/>
        <w:numPr>
          <w:ilvl w:val="0"/>
          <w:numId w:val="0"/>
        </w:numPr>
        <w:spacing w:line="360" w:lineRule="auto"/>
        <w:ind w:right="283"/>
        <w:jc w:val="both"/>
      </w:pPr>
      <w:r>
        <w:t>14. CONTRATAÇÕES CORRELATAS E INTERDEPENDENTES</w:t>
      </w:r>
    </w:p>
    <w:p w14:paraId="6BB9E253" w14:textId="77777777" w:rsidR="0020092E" w:rsidRDefault="0020092E">
      <w:pPr>
        <w:widowControl w:val="0"/>
        <w:spacing w:line="360" w:lineRule="auto"/>
        <w:rPr>
          <w:rFonts w:ascii="Times New Roman" w:eastAsia="Times New Roman" w:hAnsi="Times New Roman" w:cs="Times New Roman"/>
          <w:color w:val="000000"/>
        </w:rPr>
      </w:pPr>
    </w:p>
    <w:p w14:paraId="212E58AA"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color w:val="000000"/>
        </w:rPr>
        <w:t xml:space="preserve">14.1. </w:t>
      </w:r>
      <w:r>
        <w:rPr>
          <w:rFonts w:ascii="Times New Roman" w:eastAsia="Times New Roman" w:hAnsi="Times New Roman" w:cs="Times New Roman"/>
          <w:color w:val="000000"/>
        </w:rPr>
        <w:t xml:space="preserve">Não há contratações correlatas e/ou interdependentes. </w:t>
      </w:r>
    </w:p>
    <w:p w14:paraId="370C212C" w14:textId="77777777" w:rsidR="0020092E" w:rsidRDefault="009659CE">
      <w:pPr>
        <w:widowControl w:val="0"/>
        <w:spacing w:line="360" w:lineRule="auto"/>
        <w:ind w:left="900" w:hanging="90"/>
        <w:jc w:val="both"/>
        <w:rPr>
          <w:rFonts w:ascii="Times New Roman" w:eastAsia="Times New Roman" w:hAnsi="Times New Roman" w:cs="Times New Roman"/>
        </w:rPr>
      </w:pPr>
      <w:r>
        <w:rPr>
          <w:rFonts w:ascii="Times New Roman" w:eastAsia="Times New Roman" w:hAnsi="Times New Roman" w:cs="Times New Roman"/>
        </w:rPr>
        <w:t>OU</w:t>
      </w:r>
    </w:p>
    <w:p w14:paraId="6E99A272" w14:textId="28BA298D" w:rsidR="0020092E" w:rsidRDefault="009659CE">
      <w:pPr>
        <w:widowControl w:val="0"/>
        <w:spacing w:line="360" w:lineRule="auto"/>
        <w:ind w:left="900" w:right="283" w:hanging="90"/>
        <w:jc w:val="both"/>
        <w:rPr>
          <w:rFonts w:ascii="Times New Roman" w:eastAsia="Times New Roman" w:hAnsi="Times New Roman" w:cs="Times New Roman"/>
          <w:color w:val="000000"/>
        </w:rPr>
      </w:pPr>
      <w:r>
        <w:rPr>
          <w:rFonts w:ascii="Times New Roman" w:eastAsia="Times New Roman" w:hAnsi="Times New Roman" w:cs="Times New Roman"/>
          <w:color w:val="000000"/>
        </w:rPr>
        <w:t>Há a(s) seguinte(s) contratação(</w:t>
      </w:r>
      <w:proofErr w:type="spellStart"/>
      <w:r>
        <w:rPr>
          <w:rFonts w:ascii="Times New Roman" w:eastAsia="Times New Roman" w:hAnsi="Times New Roman" w:cs="Times New Roman"/>
          <w:color w:val="000000"/>
        </w:rPr>
        <w:t>ões</w:t>
      </w:r>
      <w:proofErr w:type="spellEnd"/>
      <w:r>
        <w:rPr>
          <w:rFonts w:ascii="Times New Roman" w:eastAsia="Times New Roman" w:hAnsi="Times New Roman" w:cs="Times New Roman"/>
          <w:color w:val="000000"/>
        </w:rPr>
        <w:t>) correlata(s) e/ou interdependente</w:t>
      </w:r>
      <w:r w:rsidR="00B9067C">
        <w:rPr>
          <w:rFonts w:ascii="Times New Roman" w:eastAsia="Times New Roman" w:hAnsi="Times New Roman" w:cs="Times New Roman"/>
          <w:color w:val="000000"/>
        </w:rPr>
        <w:t>(</w:t>
      </w:r>
      <w:r>
        <w:rPr>
          <w:rFonts w:ascii="Times New Roman" w:eastAsia="Times New Roman" w:hAnsi="Times New Roman" w:cs="Times New Roman"/>
          <w:color w:val="000000"/>
        </w:rPr>
        <w:t>s</w:t>
      </w:r>
      <w:r w:rsidR="00B9067C">
        <w:rPr>
          <w:rFonts w:ascii="Times New Roman" w:eastAsia="Times New Roman" w:hAnsi="Times New Roman" w:cs="Times New Roman"/>
          <w:color w:val="000000"/>
        </w:rPr>
        <w:t>)</w:t>
      </w:r>
      <w:r>
        <w:rPr>
          <w:rFonts w:ascii="Times New Roman" w:eastAsia="Times New Roman" w:hAnsi="Times New Roman" w:cs="Times New Roman"/>
          <w:color w:val="000000"/>
        </w:rPr>
        <w:t>:</w:t>
      </w:r>
    </w:p>
    <w:p w14:paraId="4C1791AA" w14:textId="77777777" w:rsidR="0020092E" w:rsidRDefault="009659CE">
      <w:pPr>
        <w:widowControl w:val="0"/>
        <w:spacing w:line="360" w:lineRule="auto"/>
        <w:ind w:left="810" w:right="283" w:firstLine="40"/>
        <w:jc w:val="both"/>
        <w:rPr>
          <w:rFonts w:ascii="Times New Roman" w:eastAsia="Times New Roman" w:hAnsi="Times New Roman" w:cs="Times New Roman"/>
          <w:color w:val="000000"/>
        </w:rPr>
      </w:pPr>
      <w:r>
        <w:rPr>
          <w:rFonts w:ascii="Times New Roman" w:eastAsia="Times New Roman" w:hAnsi="Times New Roman" w:cs="Times New Roman"/>
          <w:b/>
        </w:rPr>
        <w:t>14.1.1.</w:t>
      </w:r>
      <w:r>
        <w:rPr>
          <w:rFonts w:ascii="Times New Roman" w:eastAsia="Times New Roman" w:hAnsi="Times New Roman" w:cs="Times New Roman"/>
        </w:rPr>
        <w:t xml:space="preserve"> XX;</w:t>
      </w:r>
    </w:p>
    <w:p w14:paraId="4488EC38" w14:textId="77777777" w:rsidR="0020092E" w:rsidRDefault="009659CE">
      <w:pPr>
        <w:widowControl w:val="0"/>
        <w:spacing w:line="360" w:lineRule="auto"/>
        <w:ind w:left="810" w:right="283" w:firstLine="40"/>
        <w:jc w:val="both"/>
        <w:rPr>
          <w:rFonts w:ascii="Times New Roman" w:eastAsia="Times New Roman" w:hAnsi="Times New Roman" w:cs="Times New Roman"/>
          <w:color w:val="000000"/>
        </w:rPr>
      </w:pPr>
      <w:r>
        <w:rPr>
          <w:rFonts w:ascii="Times New Roman" w:eastAsia="Times New Roman" w:hAnsi="Times New Roman" w:cs="Times New Roman"/>
          <w:b/>
        </w:rPr>
        <w:t xml:space="preserve">14.1.2. </w:t>
      </w:r>
      <w:r>
        <w:rPr>
          <w:rFonts w:ascii="Times New Roman" w:eastAsia="Times New Roman" w:hAnsi="Times New Roman" w:cs="Times New Roman"/>
        </w:rPr>
        <w:t>XX.</w:t>
      </w:r>
    </w:p>
    <w:p w14:paraId="23DE523C"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3AA66F71" w14:textId="77777777" w:rsidR="0020092E" w:rsidRDefault="009659CE" w:rsidP="21A869ED">
      <w:pPr>
        <w:pStyle w:val="Ttulo1"/>
        <w:numPr>
          <w:ilvl w:val="0"/>
          <w:numId w:val="0"/>
        </w:numPr>
        <w:spacing w:line="360" w:lineRule="auto"/>
        <w:ind w:left="450" w:right="283" w:hanging="450"/>
        <w:jc w:val="both"/>
      </w:pPr>
      <w:r>
        <w:t>15. DESCRIÇÕES DE POSSÍVEIS IMPACTOS AMBIENTAIS [OU JUSTIFICAR A EXCLUSÃO CASO NÃO SEJA APLICÁVEL AO OBJETO A SER CONTRATADO]</w:t>
      </w:r>
    </w:p>
    <w:p w14:paraId="52E56223"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747B9BD5" w14:textId="7EE7B851" w:rsidR="0020092E" w:rsidRDefault="009659CE">
      <w:pPr>
        <w:widowControl w:val="0"/>
        <w:spacing w:line="360" w:lineRule="auto"/>
        <w:ind w:left="900" w:right="283" w:hanging="617"/>
        <w:jc w:val="both"/>
        <w:rPr>
          <w:rFonts w:ascii="Times New Roman" w:eastAsia="Times New Roman" w:hAnsi="Times New Roman" w:cs="Times New Roman"/>
        </w:rPr>
      </w:pPr>
      <w:r w:rsidRPr="023F29FD">
        <w:rPr>
          <w:rFonts w:ascii="Times New Roman" w:eastAsia="Times New Roman" w:hAnsi="Times New Roman" w:cs="Times New Roman"/>
          <w:b/>
          <w:bCs/>
          <w:color w:val="000000" w:themeColor="text1"/>
        </w:rPr>
        <w:t>15.1.</w:t>
      </w:r>
      <w:r w:rsidRPr="023F29FD">
        <w:rPr>
          <w:rFonts w:ascii="Times New Roman" w:eastAsia="Times New Roman" w:hAnsi="Times New Roman" w:cs="Times New Roman"/>
          <w:color w:val="000000" w:themeColor="text1"/>
        </w:rPr>
        <w:t xml:space="preserve"> Seguindo o Plano de Logística Sustentável do Poder Judiciário do Estado do Ceará – PLS-TJCE 2021-2026 – que é um normativo de planejamento que permite a institucionalização de práticas de sustentabilidade, visando, dentre outros objetivos, a racionalização de gastos e de consumo por meio da construção e análise de indicadores e metas</w:t>
      </w:r>
      <w:r w:rsidR="4732661B" w:rsidRPr="023F29FD">
        <w:rPr>
          <w:rFonts w:ascii="Times New Roman" w:eastAsia="Times New Roman" w:hAnsi="Times New Roman" w:cs="Times New Roman"/>
          <w:color w:val="000000" w:themeColor="text1"/>
        </w:rPr>
        <w:t>;</w:t>
      </w:r>
      <w:r w:rsidRPr="023F29FD">
        <w:rPr>
          <w:rFonts w:ascii="Times New Roman" w:eastAsia="Times New Roman" w:hAnsi="Times New Roman" w:cs="Times New Roman"/>
          <w:color w:val="000000" w:themeColor="text1"/>
        </w:rPr>
        <w:t xml:space="preserve"> </w:t>
      </w:r>
    </w:p>
    <w:p w14:paraId="1C258588" w14:textId="08D8DEF1"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color w:val="000000"/>
        </w:rPr>
        <w:t>15.2.</w:t>
      </w:r>
      <w:r>
        <w:rPr>
          <w:rFonts w:ascii="Times New Roman" w:eastAsia="Times New Roman" w:hAnsi="Times New Roman" w:cs="Times New Roman"/>
          <w:color w:val="000000"/>
        </w:rPr>
        <w:t xml:space="preserve"> A empresa deverá possuir a</w:t>
      </w:r>
      <w:r w:rsidR="00B9067C">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licenças ambientais condizentes com a sua atividade produtiva e estar em dia com as respectivas licenças;</w:t>
      </w:r>
    </w:p>
    <w:p w14:paraId="2700C409" w14:textId="77777777" w:rsidR="0020092E" w:rsidRDefault="009659CE">
      <w:pPr>
        <w:widowControl w:val="0"/>
        <w:spacing w:line="360" w:lineRule="auto"/>
        <w:ind w:left="900" w:right="283" w:hanging="617"/>
        <w:jc w:val="both"/>
        <w:rPr>
          <w:rFonts w:ascii="Times New Roman" w:eastAsia="Times New Roman" w:hAnsi="Times New Roman" w:cs="Times New Roman"/>
        </w:rPr>
      </w:pPr>
      <w:r>
        <w:rPr>
          <w:rFonts w:ascii="Times New Roman" w:eastAsia="Times New Roman" w:hAnsi="Times New Roman" w:cs="Times New Roman"/>
          <w:b/>
          <w:color w:val="000000"/>
        </w:rPr>
        <w:t>15.3.</w:t>
      </w:r>
      <w:r>
        <w:rPr>
          <w:rFonts w:ascii="Times New Roman" w:eastAsia="Times New Roman" w:hAnsi="Times New Roman" w:cs="Times New Roman"/>
          <w:color w:val="000000"/>
        </w:rPr>
        <w:t xml:space="preserve"> Os produtos devem observar os critérios de sustentabilidade ambiental decorrentes de sua fabricação, nos termos da legislação de regência e suas eventuais alterações;</w:t>
      </w:r>
    </w:p>
    <w:p w14:paraId="58BE8919" w14:textId="2CF8F6EE" w:rsidR="0020092E" w:rsidRDefault="009659CE">
      <w:pPr>
        <w:widowControl w:val="0"/>
        <w:spacing w:line="360" w:lineRule="auto"/>
        <w:ind w:left="900" w:right="283" w:hanging="617"/>
        <w:jc w:val="both"/>
        <w:rPr>
          <w:rFonts w:ascii="Times New Roman" w:eastAsia="Times New Roman" w:hAnsi="Times New Roman" w:cs="Times New Roman"/>
        </w:rPr>
      </w:pPr>
      <w:r w:rsidRPr="023F29FD">
        <w:rPr>
          <w:rFonts w:ascii="Times New Roman" w:eastAsia="Times New Roman" w:hAnsi="Times New Roman" w:cs="Times New Roman"/>
          <w:b/>
          <w:bCs/>
          <w:color w:val="000000" w:themeColor="text1"/>
        </w:rPr>
        <w:t>15.4.</w:t>
      </w:r>
      <w:r w:rsidRPr="023F29FD">
        <w:rPr>
          <w:rFonts w:ascii="Times New Roman" w:eastAsia="Times New Roman" w:hAnsi="Times New Roman" w:cs="Times New Roman"/>
          <w:color w:val="000000" w:themeColor="text1"/>
        </w:rPr>
        <w:t xml:space="preserve"> As empresas poderão comprovar (por outros meios de prova válidos e regulares admitidos pelo direito) que seus produtos atendem aos requisitos de sustentabilidade ambiental (Acórdão n</w:t>
      </w:r>
      <w:r w:rsidR="00B9067C">
        <w:rPr>
          <w:rFonts w:ascii="Times New Roman" w:eastAsia="Times New Roman" w:hAnsi="Times New Roman" w:cs="Times New Roman"/>
          <w:color w:val="000000" w:themeColor="text1"/>
        </w:rPr>
        <w:t>º</w:t>
      </w:r>
      <w:r w:rsidRPr="023F29FD">
        <w:rPr>
          <w:rFonts w:ascii="Times New Roman" w:eastAsia="Times New Roman" w:hAnsi="Times New Roman" w:cs="Times New Roman"/>
          <w:color w:val="000000" w:themeColor="text1"/>
        </w:rPr>
        <w:t xml:space="preserve"> 508/2013 – TCU Plenário; Acórdão n</w:t>
      </w:r>
      <w:r w:rsidR="00B9067C">
        <w:rPr>
          <w:rFonts w:ascii="Times New Roman" w:eastAsia="Times New Roman" w:hAnsi="Times New Roman" w:cs="Times New Roman"/>
          <w:color w:val="000000" w:themeColor="text1"/>
        </w:rPr>
        <w:t>º</w:t>
      </w:r>
      <w:r w:rsidRPr="023F29FD">
        <w:rPr>
          <w:rFonts w:ascii="Times New Roman" w:eastAsia="Times New Roman" w:hAnsi="Times New Roman" w:cs="Times New Roman"/>
          <w:color w:val="000000" w:themeColor="text1"/>
        </w:rPr>
        <w:t xml:space="preserve"> 2.403/2012 – TCU – Plenário e Acórdão n</w:t>
      </w:r>
      <w:r w:rsidR="00B9067C">
        <w:rPr>
          <w:rFonts w:ascii="Times New Roman" w:eastAsia="Times New Roman" w:hAnsi="Times New Roman" w:cs="Times New Roman"/>
          <w:color w:val="000000" w:themeColor="text1"/>
        </w:rPr>
        <w:t>º</w:t>
      </w:r>
      <w:r w:rsidRPr="023F29FD">
        <w:rPr>
          <w:rFonts w:ascii="Times New Roman" w:eastAsia="Times New Roman" w:hAnsi="Times New Roman" w:cs="Times New Roman"/>
          <w:color w:val="000000" w:themeColor="text1"/>
        </w:rPr>
        <w:t xml:space="preserve"> 1.929/2013 – TCU – Plenário)</w:t>
      </w:r>
      <w:r w:rsidR="5EE820CB" w:rsidRPr="023F29FD">
        <w:rPr>
          <w:rFonts w:ascii="Times New Roman" w:eastAsia="Times New Roman" w:hAnsi="Times New Roman" w:cs="Times New Roman"/>
          <w:color w:val="000000" w:themeColor="text1"/>
        </w:rPr>
        <w:t>;</w:t>
      </w:r>
    </w:p>
    <w:p w14:paraId="4EF53847" w14:textId="79DF04F7" w:rsidR="0020092E" w:rsidRDefault="009659CE">
      <w:pPr>
        <w:widowControl w:val="0"/>
        <w:spacing w:line="360" w:lineRule="auto"/>
        <w:ind w:left="900" w:right="283" w:hanging="617"/>
        <w:jc w:val="both"/>
        <w:rPr>
          <w:rFonts w:ascii="Times New Roman" w:eastAsia="Times New Roman" w:hAnsi="Times New Roman" w:cs="Times New Roman"/>
          <w:color w:val="000000"/>
        </w:rPr>
      </w:pPr>
      <w:r w:rsidRPr="023F29FD">
        <w:rPr>
          <w:rFonts w:ascii="Times New Roman" w:eastAsia="Times New Roman" w:hAnsi="Times New Roman" w:cs="Times New Roman"/>
          <w:b/>
          <w:bCs/>
          <w:color w:val="000000" w:themeColor="text1"/>
        </w:rPr>
        <w:t xml:space="preserve">15.5. </w:t>
      </w:r>
      <w:r w:rsidRPr="023F29FD">
        <w:rPr>
          <w:rFonts w:ascii="Times New Roman" w:eastAsia="Times New Roman" w:hAnsi="Times New Roman" w:cs="Times New Roman"/>
          <w:color w:val="000000" w:themeColor="text1"/>
        </w:rPr>
        <w:t>Os resíduos decorrentes dos produtos cotados deverão ter destinação ambiental adequada, como coleta seletiva nas unidades do TJCE</w:t>
      </w:r>
      <w:r w:rsidR="238BB7EE" w:rsidRPr="023F29FD">
        <w:rPr>
          <w:rFonts w:ascii="Times New Roman" w:eastAsia="Times New Roman" w:hAnsi="Times New Roman" w:cs="Times New Roman"/>
          <w:color w:val="000000" w:themeColor="text1"/>
        </w:rPr>
        <w:t>;</w:t>
      </w:r>
    </w:p>
    <w:p w14:paraId="04DE51DA" w14:textId="77777777" w:rsidR="0020092E" w:rsidRDefault="009659CE">
      <w:pPr>
        <w:widowControl w:val="0"/>
        <w:spacing w:line="360" w:lineRule="auto"/>
        <w:ind w:left="900" w:right="283" w:hanging="617"/>
        <w:jc w:val="both"/>
        <w:rPr>
          <w:rFonts w:ascii="Times New Roman" w:eastAsia="Times New Roman" w:hAnsi="Times New Roman" w:cs="Times New Roman"/>
          <w:color w:val="000000"/>
        </w:rPr>
      </w:pPr>
      <w:r>
        <w:rPr>
          <w:rFonts w:ascii="Times New Roman" w:eastAsia="Times New Roman" w:hAnsi="Times New Roman" w:cs="Times New Roman"/>
          <w:b/>
          <w:color w:val="000000"/>
        </w:rPr>
        <w:t>15.6.</w:t>
      </w:r>
      <w:r>
        <w:rPr>
          <w:rFonts w:ascii="Times New Roman" w:eastAsia="Times New Roman" w:hAnsi="Times New Roman" w:cs="Times New Roman"/>
          <w:color w:val="000000"/>
        </w:rPr>
        <w:t xml:space="preserve"> Em atenção às normas gerais e às disposições especiais previstas, respectivamente, no artigo </w:t>
      </w:r>
      <w:r>
        <w:rPr>
          <w:rFonts w:ascii="Times New Roman" w:eastAsia="Times New Roman" w:hAnsi="Times New Roman" w:cs="Times New Roman"/>
        </w:rPr>
        <w:t>6.06 e na cláusula 4.08 das salvaguardas ambientais e sociais do Contrato de Empréstimo nº 5248/OC-BR, os impactos ambientais observados em razão do objeto deste Estudo serão tratados nos seguintes termos:</w:t>
      </w:r>
    </w:p>
    <w:p w14:paraId="31F884E3" w14:textId="6625CFA4"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rPr>
        <w:t xml:space="preserve">15.6.1. </w:t>
      </w:r>
      <w:r>
        <w:rPr>
          <w:rFonts w:ascii="Times New Roman" w:eastAsia="Times New Roman" w:hAnsi="Times New Roman" w:cs="Times New Roman"/>
        </w:rPr>
        <w:t xml:space="preserve">O Mutuário se compromete a realizar a execução (preparação, construção e operação) das atividades compreendidas no Projeto ou, conforme o caso, a que o Órgão Executor as realize, de forma coerente com as políticas ambientais e sociais do Banco, segundo as estipulações específicas sobre aspectos ambientais e sociais incluídas nas Disposições Especiais </w:t>
      </w:r>
      <w:r w:rsidR="00B9067C">
        <w:rPr>
          <w:rFonts w:ascii="Times New Roman" w:eastAsia="Times New Roman" w:hAnsi="Times New Roman" w:cs="Times New Roman"/>
        </w:rPr>
        <w:t>do</w:t>
      </w:r>
      <w:r>
        <w:rPr>
          <w:rFonts w:ascii="Times New Roman" w:eastAsia="Times New Roman" w:hAnsi="Times New Roman" w:cs="Times New Roman"/>
        </w:rPr>
        <w:t xml:space="preserve"> Contrato</w:t>
      </w:r>
      <w:r w:rsidR="00B9067C">
        <w:rPr>
          <w:rFonts w:ascii="Times New Roman" w:eastAsia="Times New Roman" w:hAnsi="Times New Roman" w:cs="Times New Roman"/>
        </w:rPr>
        <w:t xml:space="preserve"> de Empréstimo acima identificado</w:t>
      </w:r>
      <w:r>
        <w:rPr>
          <w:rFonts w:ascii="Times New Roman" w:eastAsia="Times New Roman" w:hAnsi="Times New Roman" w:cs="Times New Roman"/>
        </w:rPr>
        <w:t>.</w:t>
      </w:r>
    </w:p>
    <w:p w14:paraId="13E90ECA" w14:textId="62FAA454"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rPr>
        <w:t xml:space="preserve">15.6.2. </w:t>
      </w:r>
      <w:r>
        <w:rPr>
          <w:rFonts w:ascii="Times New Roman" w:eastAsia="Times New Roman" w:hAnsi="Times New Roman" w:cs="Times New Roman"/>
        </w:rPr>
        <w:t xml:space="preserve">O Mutuário se compromete a informar imediatamente ao Banco ou, conforme o caso, a que o Órgão Executor informe ao Banco a ocorrência de qualquer evento que coloque em risco o cumprimento dos compromissos ambientais e sociais estabelecidos nas </w:t>
      </w:r>
      <w:r w:rsidR="00582BC3">
        <w:rPr>
          <w:rFonts w:ascii="Times New Roman" w:eastAsia="Times New Roman" w:hAnsi="Times New Roman" w:cs="Times New Roman"/>
        </w:rPr>
        <w:t xml:space="preserve">referidas </w:t>
      </w:r>
      <w:r>
        <w:rPr>
          <w:rFonts w:ascii="Times New Roman" w:eastAsia="Times New Roman" w:hAnsi="Times New Roman" w:cs="Times New Roman"/>
        </w:rPr>
        <w:t>Disposições Especiais.</w:t>
      </w:r>
    </w:p>
    <w:p w14:paraId="1AEB0DFB" w14:textId="162C4B39"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rPr>
        <w:t xml:space="preserve">15.6.3. </w:t>
      </w:r>
      <w:r>
        <w:rPr>
          <w:rFonts w:ascii="Times New Roman" w:eastAsia="Times New Roman" w:hAnsi="Times New Roman" w:cs="Times New Roman"/>
        </w:rPr>
        <w:t xml:space="preserve">O Mutuário se compromete a implementar ou, se for o caso, a que o Órgão </w:t>
      </w:r>
      <w:r>
        <w:rPr>
          <w:rFonts w:ascii="Times New Roman" w:eastAsia="Times New Roman" w:hAnsi="Times New Roman" w:cs="Times New Roman"/>
        </w:rPr>
        <w:lastRenderedPageBreak/>
        <w:t>Executor implemente um plano de ação corretivo, acordado com o Banco, para mitigar, corrigir e compensar as consequências adversas que possam decorrer de descumprimentos na implementação dos compromissos ambientais e sociais estabelecidos nas Disposições Especiais</w:t>
      </w:r>
      <w:r w:rsidR="00B9067C">
        <w:rPr>
          <w:rFonts w:ascii="Times New Roman" w:eastAsia="Times New Roman" w:hAnsi="Times New Roman" w:cs="Times New Roman"/>
        </w:rPr>
        <w:t xml:space="preserve"> acima mencionadas</w:t>
      </w:r>
      <w:r>
        <w:rPr>
          <w:rFonts w:ascii="Times New Roman" w:eastAsia="Times New Roman" w:hAnsi="Times New Roman" w:cs="Times New Roman"/>
        </w:rPr>
        <w:t>.</w:t>
      </w:r>
    </w:p>
    <w:p w14:paraId="4127E13B" w14:textId="35850BF8"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rPr>
        <w:t>15.6.4.</w:t>
      </w:r>
      <w:r>
        <w:rPr>
          <w:rFonts w:ascii="Times New Roman" w:eastAsia="Times New Roman" w:hAnsi="Times New Roman" w:cs="Times New Roman"/>
        </w:rPr>
        <w:t xml:space="preserve"> O Mutuário se compromete a permitir que o Banco, por si ou mediante a contratação de serviços de consultoria, realize atividades de supervisão, inclusive auditorias ambientais e sociais do Projeto, a fim de confirmar o cumprimento dos compromissos ambientais e sociais incluídos nas </w:t>
      </w:r>
      <w:r w:rsidR="00582BC3">
        <w:rPr>
          <w:rFonts w:ascii="Times New Roman" w:eastAsia="Times New Roman" w:hAnsi="Times New Roman" w:cs="Times New Roman"/>
        </w:rPr>
        <w:t xml:space="preserve">já citadas </w:t>
      </w:r>
      <w:r>
        <w:rPr>
          <w:rFonts w:ascii="Times New Roman" w:eastAsia="Times New Roman" w:hAnsi="Times New Roman" w:cs="Times New Roman"/>
        </w:rPr>
        <w:t>Disposições Especiais</w:t>
      </w:r>
      <w:r w:rsidR="00582BC3">
        <w:rPr>
          <w:rFonts w:ascii="Times New Roman" w:eastAsia="Times New Roman" w:hAnsi="Times New Roman" w:cs="Times New Roman"/>
        </w:rPr>
        <w:t xml:space="preserve"> do Contrato de Empréstimo nº 5248/OC-BR</w:t>
      </w:r>
      <w:r>
        <w:rPr>
          <w:rFonts w:ascii="Times New Roman" w:eastAsia="Times New Roman" w:hAnsi="Times New Roman" w:cs="Times New Roman"/>
        </w:rPr>
        <w:t>.</w:t>
      </w:r>
    </w:p>
    <w:p w14:paraId="07547A01"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502EE152" w14:textId="77777777" w:rsidR="0020092E" w:rsidRDefault="009659CE">
      <w:pPr>
        <w:pStyle w:val="Ttulo1"/>
        <w:numPr>
          <w:ilvl w:val="0"/>
          <w:numId w:val="2"/>
        </w:numPr>
        <w:spacing w:line="360" w:lineRule="auto"/>
        <w:ind w:right="283" w:hanging="360"/>
        <w:jc w:val="both"/>
      </w:pPr>
      <w:r>
        <w:t>16. CLASSIFICAÇÃO DO ESTUDO TÉCNICO PRELIMINAR</w:t>
      </w:r>
    </w:p>
    <w:p w14:paraId="5043CB0F" w14:textId="77777777" w:rsidR="0020092E" w:rsidRDefault="0020092E">
      <w:pPr>
        <w:widowControl w:val="0"/>
        <w:spacing w:line="360" w:lineRule="auto"/>
        <w:rPr>
          <w:rFonts w:ascii="Times New Roman" w:eastAsia="Times New Roman" w:hAnsi="Times New Roman" w:cs="Times New Roman"/>
          <w:b/>
          <w:color w:val="FF0000"/>
        </w:rPr>
      </w:pPr>
    </w:p>
    <w:p w14:paraId="62CA7C2A" w14:textId="6797E3A7" w:rsidR="0020092E" w:rsidRDefault="009659CE">
      <w:pPr>
        <w:widowControl w:val="0"/>
        <w:spacing w:line="360" w:lineRule="auto"/>
        <w:ind w:left="810" w:right="283" w:hanging="527"/>
        <w:rPr>
          <w:rFonts w:ascii="Times New Roman" w:eastAsia="Times New Roman" w:hAnsi="Times New Roman" w:cs="Times New Roman"/>
          <w:color w:val="000000"/>
        </w:rPr>
      </w:pPr>
      <w:r w:rsidRPr="023F29FD">
        <w:rPr>
          <w:rFonts w:ascii="Times New Roman" w:eastAsia="Times New Roman" w:hAnsi="Times New Roman" w:cs="Times New Roman"/>
          <w:b/>
          <w:bCs/>
          <w:color w:val="000000" w:themeColor="text1"/>
        </w:rPr>
        <w:t>16.1</w:t>
      </w:r>
      <w:r w:rsidR="0A2F6313" w:rsidRPr="023F29FD">
        <w:rPr>
          <w:rFonts w:ascii="Times New Roman" w:eastAsia="Times New Roman" w:hAnsi="Times New Roman" w:cs="Times New Roman"/>
          <w:b/>
          <w:bCs/>
          <w:color w:val="000000" w:themeColor="text1"/>
        </w:rPr>
        <w:t>.</w:t>
      </w:r>
      <w:r w:rsidRPr="023F29FD">
        <w:rPr>
          <w:rFonts w:ascii="Times New Roman" w:eastAsia="Times New Roman" w:hAnsi="Times New Roman" w:cs="Times New Roman"/>
          <w:color w:val="000000" w:themeColor="text1"/>
        </w:rPr>
        <w:t xml:space="preserve"> Este documento fará parte da instrução processual da fase de planejamento, não sendo necessário divulgar.</w:t>
      </w:r>
    </w:p>
    <w:p w14:paraId="07459315" w14:textId="77777777" w:rsidR="0020092E" w:rsidRDefault="0020092E">
      <w:pPr>
        <w:widowControl w:val="0"/>
        <w:spacing w:line="360" w:lineRule="auto"/>
        <w:rPr>
          <w:rFonts w:ascii="Times New Roman" w:eastAsia="Times New Roman" w:hAnsi="Times New Roman" w:cs="Times New Roman"/>
          <w:color w:val="000000"/>
        </w:rPr>
      </w:pPr>
    </w:p>
    <w:p w14:paraId="261FDD71" w14:textId="539BB5D9" w:rsidR="0020092E" w:rsidRDefault="009659CE">
      <w:pPr>
        <w:widowControl w:val="0"/>
        <w:spacing w:line="360" w:lineRule="auto"/>
        <w:ind w:left="1620" w:right="283" w:hanging="77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16.1.1. </w:t>
      </w:r>
      <w:r>
        <w:rPr>
          <w:rFonts w:ascii="Times New Roman" w:eastAsia="Times New Roman" w:hAnsi="Times New Roman" w:cs="Times New Roman"/>
          <w:color w:val="000000"/>
        </w:rPr>
        <w:t>Não há necessidade de classificar estes Estudos Preliminares como sigilosos, nos termos da Lei nº 12.527, de 2011 (Lei de Acesso à Informação).</w:t>
      </w:r>
    </w:p>
    <w:p w14:paraId="6F3288F5" w14:textId="77777777" w:rsidR="0020092E" w:rsidRDefault="009659CE" w:rsidP="023F29FD">
      <w:pPr>
        <w:widowControl w:val="0"/>
        <w:spacing w:line="360" w:lineRule="auto"/>
        <w:ind w:left="1620"/>
        <w:jc w:val="both"/>
        <w:rPr>
          <w:rFonts w:ascii="Times New Roman" w:eastAsia="Times New Roman" w:hAnsi="Times New Roman" w:cs="Times New Roman"/>
          <w:color w:val="000000"/>
        </w:rPr>
      </w:pPr>
      <w:r w:rsidRPr="023F29FD">
        <w:rPr>
          <w:rFonts w:ascii="Times New Roman" w:eastAsia="Times New Roman" w:hAnsi="Times New Roman" w:cs="Times New Roman"/>
          <w:color w:val="000000" w:themeColor="text1"/>
        </w:rPr>
        <w:t>OU</w:t>
      </w:r>
    </w:p>
    <w:p w14:paraId="4AF70E59" w14:textId="179C158F" w:rsidR="0020092E" w:rsidRDefault="009659CE" w:rsidP="023F29FD">
      <w:pPr>
        <w:widowControl w:val="0"/>
        <w:spacing w:line="360" w:lineRule="auto"/>
        <w:ind w:left="1620"/>
        <w:jc w:val="both"/>
        <w:rPr>
          <w:rFonts w:ascii="Times New Roman" w:eastAsia="Times New Roman" w:hAnsi="Times New Roman" w:cs="Times New Roman"/>
          <w:color w:val="000000"/>
        </w:rPr>
      </w:pPr>
      <w:r w:rsidRPr="023F29FD">
        <w:rPr>
          <w:rFonts w:ascii="Times New Roman" w:eastAsia="Times New Roman" w:hAnsi="Times New Roman" w:cs="Times New Roman"/>
          <w:color w:val="000000" w:themeColor="text1"/>
        </w:rPr>
        <w:t xml:space="preserve">Há necessidade de classificar estes Estudos Preliminares como sigilosos, nos termos da Lei nº 12.527, de 2011 (Lei de Acesso à Informação), </w:t>
      </w:r>
      <w:r w:rsidR="00582BC3">
        <w:rPr>
          <w:rFonts w:ascii="Times New Roman" w:eastAsia="Times New Roman" w:hAnsi="Times New Roman" w:cs="Times New Roman"/>
          <w:color w:val="000000" w:themeColor="text1"/>
        </w:rPr>
        <w:t>d</w:t>
      </w:r>
      <w:r w:rsidRPr="023F29FD">
        <w:rPr>
          <w:rFonts w:ascii="Times New Roman" w:eastAsia="Times New Roman" w:hAnsi="Times New Roman" w:cs="Times New Roman"/>
          <w:color w:val="000000" w:themeColor="text1"/>
        </w:rPr>
        <w:t xml:space="preserve">o qual será extraído somente extrato da solução apresentada para compor o Termo de Referência da contratação. </w:t>
      </w:r>
    </w:p>
    <w:p w14:paraId="6537F28F"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72EB0BAD" w14:textId="77777777" w:rsidR="0020092E" w:rsidRDefault="009659CE">
      <w:pPr>
        <w:pStyle w:val="Ttulo1"/>
        <w:numPr>
          <w:ilvl w:val="0"/>
          <w:numId w:val="2"/>
        </w:numPr>
        <w:spacing w:line="360" w:lineRule="auto"/>
        <w:ind w:right="283" w:hanging="360"/>
        <w:jc w:val="both"/>
      </w:pPr>
      <w:r>
        <w:t>17. LEGISLAÇÃO APLICÁVEL AO OBJETO</w:t>
      </w:r>
    </w:p>
    <w:p w14:paraId="6DFB9E20"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color w:val="000000"/>
        </w:rPr>
      </w:pPr>
    </w:p>
    <w:p w14:paraId="3677C500" w14:textId="77777777" w:rsidR="0020092E" w:rsidRDefault="009659CE">
      <w:pPr>
        <w:widowControl w:val="0"/>
        <w:pBdr>
          <w:top w:val="none" w:sz="0" w:space="0" w:color="000000"/>
          <w:left w:val="none" w:sz="0" w:space="0" w:color="000000"/>
          <w:bottom w:val="none" w:sz="0" w:space="0" w:color="000000"/>
          <w:right w:val="none" w:sz="0" w:space="0" w:color="000000"/>
          <w:between w:val="nil"/>
        </w:pBdr>
        <w:spacing w:line="360" w:lineRule="auto"/>
        <w:ind w:left="900" w:right="283" w:hanging="61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17.1. </w:t>
      </w:r>
      <w:r>
        <w:rPr>
          <w:rFonts w:ascii="Times New Roman" w:eastAsia="Times New Roman" w:hAnsi="Times New Roman" w:cs="Times New Roman"/>
          <w:color w:val="000000"/>
        </w:rPr>
        <w:t>A solução identificada como mais adequada para atender à necessidade está vinculada à disciplina específica das seguintes normas, que devem receber atenção especial durante a implementação da solução:</w:t>
      </w:r>
    </w:p>
    <w:p w14:paraId="22D1FC9E" w14:textId="77777777" w:rsidR="0020092E" w:rsidRDefault="009659CE">
      <w:pPr>
        <w:widowControl w:val="0"/>
        <w:spacing w:line="360" w:lineRule="auto"/>
        <w:ind w:left="900" w:right="283"/>
      </w:pPr>
      <w:r>
        <w:t>(indicar)</w:t>
      </w:r>
    </w:p>
    <w:p w14:paraId="70DF9E56" w14:textId="77777777" w:rsidR="0020092E" w:rsidRDefault="0020092E">
      <w:pPr>
        <w:widowControl w:val="0"/>
        <w:pBdr>
          <w:top w:val="none" w:sz="0" w:space="0" w:color="000000"/>
          <w:left w:val="none" w:sz="0" w:space="0" w:color="000000"/>
          <w:bottom w:val="none" w:sz="0" w:space="0" w:color="000000"/>
          <w:right w:val="none" w:sz="0" w:space="0" w:color="000000"/>
          <w:between w:val="nil"/>
        </w:pBdr>
        <w:spacing w:line="360" w:lineRule="auto"/>
        <w:jc w:val="both"/>
        <w:rPr>
          <w:rFonts w:ascii="Times New Roman" w:eastAsia="Times New Roman" w:hAnsi="Times New Roman" w:cs="Times New Roman"/>
          <w:b/>
          <w:color w:val="000000"/>
        </w:rPr>
      </w:pPr>
    </w:p>
    <w:p w14:paraId="31E4B834" w14:textId="77777777" w:rsidR="0020092E" w:rsidRDefault="009659CE">
      <w:pPr>
        <w:pStyle w:val="Ttulo1"/>
        <w:numPr>
          <w:ilvl w:val="0"/>
          <w:numId w:val="2"/>
        </w:numPr>
        <w:spacing w:line="360" w:lineRule="auto"/>
        <w:ind w:right="283" w:hanging="360"/>
        <w:jc w:val="both"/>
      </w:pPr>
      <w:r>
        <w:t>18. POSICIONAMENTO CONCLUSIVO</w:t>
      </w:r>
    </w:p>
    <w:p w14:paraId="44E871BC" w14:textId="77777777" w:rsidR="0020092E" w:rsidRDefault="0020092E">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p>
    <w:p w14:paraId="6554678C" w14:textId="77777777" w:rsidR="0020092E" w:rsidRDefault="009659CE">
      <w:pPr>
        <w:widowControl w:val="0"/>
        <w:spacing w:line="360" w:lineRule="auto"/>
        <w:ind w:left="823" w:right="283" w:hanging="540"/>
        <w:jc w:val="both"/>
        <w:rPr>
          <w:rFonts w:ascii="Times New Roman" w:eastAsia="Times New Roman" w:hAnsi="Times New Roman" w:cs="Times New Roman"/>
        </w:rPr>
      </w:pPr>
      <w:r>
        <w:rPr>
          <w:rFonts w:ascii="Times New Roman" w:eastAsia="Times New Roman" w:hAnsi="Times New Roman" w:cs="Times New Roman"/>
          <w:b/>
          <w:color w:val="000000"/>
        </w:rPr>
        <w:t xml:space="preserve">18.1. </w:t>
      </w:r>
      <w:r>
        <w:rPr>
          <w:rFonts w:ascii="Times New Roman" w:eastAsia="Times New Roman" w:hAnsi="Times New Roman" w:cs="Times New Roman"/>
          <w:color w:val="000000"/>
        </w:rPr>
        <w:t>Com base nas informações levantadas ao longo deste Estudo Técnico Preliminar, foi identificada solução viável de prosseguir e ser concretizada para atendimento da necessidade, na medida em que:</w:t>
      </w:r>
    </w:p>
    <w:p w14:paraId="221B6129" w14:textId="77777777"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color w:val="000000"/>
        </w:rPr>
        <w:t xml:space="preserve">18.1.1. </w:t>
      </w:r>
      <w:r>
        <w:rPr>
          <w:rFonts w:ascii="Times New Roman" w:eastAsia="Times New Roman" w:hAnsi="Times New Roman" w:cs="Times New Roman"/>
          <w:color w:val="000000"/>
        </w:rPr>
        <w:t>A necessidade apontada é clara e adequadamente justificada;</w:t>
      </w:r>
    </w:p>
    <w:p w14:paraId="000062F5" w14:textId="77777777"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color w:val="000000"/>
        </w:rPr>
        <w:t>18.1.2.</w:t>
      </w:r>
      <w:r>
        <w:rPr>
          <w:rFonts w:ascii="Times New Roman" w:eastAsia="Times New Roman" w:hAnsi="Times New Roman" w:cs="Times New Roman"/>
          <w:color w:val="000000"/>
        </w:rPr>
        <w:t xml:space="preserve"> O atendimento está alinhado com os objetivos estratégicos do órgão e com os programas/atividades inerentes ao TJCE;</w:t>
      </w:r>
    </w:p>
    <w:p w14:paraId="38EF1F87" w14:textId="77777777"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color w:val="000000"/>
        </w:rPr>
        <w:t xml:space="preserve">18.1.3. </w:t>
      </w:r>
      <w:r>
        <w:rPr>
          <w:rFonts w:ascii="Times New Roman" w:eastAsia="Times New Roman" w:hAnsi="Times New Roman" w:cs="Times New Roman"/>
          <w:color w:val="000000"/>
        </w:rPr>
        <w:t xml:space="preserve">As quantidades estão coerentes com os requisitos quantitativos e qualitativos que precisam ser atendidos para resolução da necessidade identificada; </w:t>
      </w:r>
    </w:p>
    <w:p w14:paraId="7966170A" w14:textId="77777777" w:rsidR="0020092E" w:rsidRDefault="009659CE">
      <w:pPr>
        <w:widowControl w:val="0"/>
        <w:spacing w:line="360" w:lineRule="auto"/>
        <w:ind w:left="1620" w:right="283" w:hanging="770"/>
        <w:jc w:val="both"/>
        <w:rPr>
          <w:rFonts w:ascii="Times New Roman" w:eastAsia="Times New Roman" w:hAnsi="Times New Roman" w:cs="Times New Roman"/>
        </w:rPr>
      </w:pPr>
      <w:r>
        <w:rPr>
          <w:rFonts w:ascii="Times New Roman" w:eastAsia="Times New Roman" w:hAnsi="Times New Roman" w:cs="Times New Roman"/>
          <w:b/>
          <w:color w:val="000000"/>
        </w:rPr>
        <w:t xml:space="preserve">18.1.4. </w:t>
      </w:r>
      <w:r>
        <w:rPr>
          <w:rFonts w:ascii="Times New Roman" w:eastAsia="Times New Roman" w:hAnsi="Times New Roman" w:cs="Times New Roman"/>
          <w:color w:val="000000"/>
        </w:rPr>
        <w:t>A análise de opções demonstra haver forma de atender ao demandado.</w:t>
      </w:r>
    </w:p>
    <w:p w14:paraId="05978562" w14:textId="77777777" w:rsidR="0020092E" w:rsidRDefault="009659CE">
      <w:pPr>
        <w:widowControl w:val="0"/>
        <w:spacing w:line="360" w:lineRule="auto"/>
        <w:ind w:left="823" w:right="283" w:hanging="54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18.2. </w:t>
      </w:r>
      <w:r>
        <w:rPr>
          <w:rFonts w:ascii="Times New Roman" w:eastAsia="Times New Roman" w:hAnsi="Times New Roman" w:cs="Times New Roman"/>
          <w:color w:val="000000"/>
        </w:rPr>
        <w:t>Os resultados pretendidos com a solução escolhida atendem aos requisitos apresentados e agregam ganhos de eficiência administrativa;</w:t>
      </w:r>
    </w:p>
    <w:p w14:paraId="134939F5" w14:textId="77777777" w:rsidR="0020092E" w:rsidRDefault="009659CE">
      <w:pPr>
        <w:widowControl w:val="0"/>
        <w:spacing w:line="360" w:lineRule="auto"/>
        <w:ind w:left="823" w:right="283" w:hanging="54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18.3. </w:t>
      </w:r>
      <w:r>
        <w:rPr>
          <w:rFonts w:ascii="Times New Roman" w:eastAsia="Times New Roman" w:hAnsi="Times New Roman" w:cs="Times New Roman"/>
          <w:color w:val="000000"/>
        </w:rPr>
        <w:t>Foram realizadas estimativas expeditas de preços de mercado, a fim de que se permita avaliar, aprovar e programar o provimento dos recursos necessários ao longo de todo o período de implantação da solução e os valores estimados mostram-se razoáveis e coerentes ao que a solução abrange;</w:t>
      </w:r>
    </w:p>
    <w:p w14:paraId="2E0A19AD" w14:textId="55B3F0F7" w:rsidR="0020092E" w:rsidRDefault="009659CE" w:rsidP="21A869ED">
      <w:pPr>
        <w:widowControl w:val="0"/>
        <w:spacing w:line="360" w:lineRule="auto"/>
        <w:ind w:left="823" w:right="283" w:hanging="540"/>
        <w:jc w:val="both"/>
        <w:rPr>
          <w:rFonts w:ascii="Times New Roman" w:eastAsia="Times New Roman" w:hAnsi="Times New Roman" w:cs="Times New Roman"/>
        </w:rPr>
      </w:pPr>
      <w:r w:rsidRPr="21A869ED">
        <w:rPr>
          <w:rFonts w:ascii="Times New Roman" w:eastAsia="Times New Roman" w:hAnsi="Times New Roman" w:cs="Times New Roman"/>
          <w:b/>
          <w:bCs/>
          <w:color w:val="000000" w:themeColor="text1"/>
        </w:rPr>
        <w:t xml:space="preserve">18.4. </w:t>
      </w:r>
      <w:r w:rsidRPr="21A869ED">
        <w:rPr>
          <w:rFonts w:ascii="Times New Roman" w:eastAsia="Times New Roman" w:hAnsi="Times New Roman" w:cs="Times New Roman"/>
          <w:color w:val="000000" w:themeColor="text1"/>
        </w:rPr>
        <w:t>Diante do exposto, indica-se como viável e recomendado XXXXXXX.</w:t>
      </w:r>
    </w:p>
    <w:p w14:paraId="4908D460" w14:textId="551F56D8" w:rsidR="0020092E" w:rsidRDefault="0020092E" w:rsidP="21A869ED">
      <w:pPr>
        <w:widowControl w:val="0"/>
        <w:spacing w:line="360" w:lineRule="auto"/>
        <w:ind w:left="823" w:right="283" w:hanging="540"/>
        <w:jc w:val="center"/>
        <w:rPr>
          <w:rFonts w:ascii="Times New Roman" w:eastAsia="Times New Roman" w:hAnsi="Times New Roman" w:cs="Times New Roman"/>
        </w:rPr>
      </w:pPr>
    </w:p>
    <w:p w14:paraId="199ECCCA" w14:textId="00C086B1" w:rsidR="0020092E" w:rsidRDefault="009659CE" w:rsidP="21A869ED">
      <w:pPr>
        <w:widowControl w:val="0"/>
        <w:spacing w:line="360" w:lineRule="auto"/>
        <w:ind w:left="823" w:right="283" w:hanging="540"/>
        <w:jc w:val="center"/>
        <w:rPr>
          <w:rFonts w:ascii="Times New Roman" w:eastAsia="Times New Roman" w:hAnsi="Times New Roman" w:cs="Times New Roman"/>
        </w:rPr>
      </w:pPr>
      <w:r w:rsidRPr="21A869ED">
        <w:rPr>
          <w:rFonts w:ascii="Times New Roman" w:eastAsia="Times New Roman" w:hAnsi="Times New Roman" w:cs="Times New Roman"/>
        </w:rPr>
        <w:t>Fortaleza, XX de XX de 20 XX</w:t>
      </w:r>
    </w:p>
    <w:p w14:paraId="34DAE85E" w14:textId="77777777" w:rsidR="0020092E" w:rsidRDefault="009659CE" w:rsidP="21A869ED">
      <w:pPr>
        <w:widowControl w:val="0"/>
        <w:spacing w:line="360" w:lineRule="auto"/>
        <w:ind w:left="283"/>
        <w:jc w:val="both"/>
        <w:rPr>
          <w:rFonts w:ascii="Times New Roman" w:eastAsia="Times New Roman" w:hAnsi="Times New Roman" w:cs="Times New Roman"/>
        </w:rPr>
      </w:pPr>
      <w:r w:rsidRPr="21A869ED">
        <w:rPr>
          <w:rFonts w:ascii="Times New Roman" w:eastAsia="Times New Roman" w:hAnsi="Times New Roman" w:cs="Times New Roman"/>
        </w:rPr>
        <w:t>Equipe de Planejamento:</w:t>
      </w:r>
    </w:p>
    <w:p w14:paraId="738610EB" w14:textId="77777777" w:rsidR="0020092E" w:rsidRDefault="0020092E">
      <w:pPr>
        <w:widowControl w:val="0"/>
        <w:spacing w:line="360" w:lineRule="auto"/>
        <w:jc w:val="center"/>
        <w:rPr>
          <w:rFonts w:ascii="Times New Roman" w:eastAsia="Times New Roman" w:hAnsi="Times New Roman" w:cs="Times New Roman"/>
        </w:rPr>
      </w:pPr>
    </w:p>
    <w:tbl>
      <w:tblPr>
        <w:tblStyle w:val="a1"/>
        <w:tblW w:w="3885" w:type="dxa"/>
        <w:jc w:val="center"/>
        <w:tblBorders>
          <w:top w:val="single" w:sz="4" w:space="0" w:color="000000"/>
          <w:insideH w:val="nil"/>
          <w:insideV w:val="nil"/>
        </w:tblBorders>
        <w:tblLayout w:type="fixed"/>
        <w:tblLook w:val="0400" w:firstRow="0" w:lastRow="0" w:firstColumn="0" w:lastColumn="0" w:noHBand="0" w:noVBand="1"/>
      </w:tblPr>
      <w:tblGrid>
        <w:gridCol w:w="3885"/>
      </w:tblGrid>
      <w:tr w:rsidR="0020092E" w14:paraId="0584BB4D" w14:textId="77777777">
        <w:trPr>
          <w:jc w:val="center"/>
        </w:trPr>
        <w:tc>
          <w:tcPr>
            <w:tcW w:w="3885" w:type="dxa"/>
            <w:tcBorders>
              <w:top w:val="single" w:sz="4" w:space="0" w:color="000000"/>
              <w:left w:val="nil"/>
              <w:bottom w:val="single" w:sz="4" w:space="0" w:color="000000"/>
              <w:right w:val="nil"/>
            </w:tcBorders>
          </w:tcPr>
          <w:p w14:paraId="685F7C51" w14:textId="77777777" w:rsidR="0020092E" w:rsidRDefault="009659CE">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XXX</w:t>
            </w:r>
          </w:p>
          <w:p w14:paraId="1CAF9EF3" w14:textId="77777777" w:rsidR="0020092E" w:rsidRDefault="009659CE">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XXX</w:t>
            </w:r>
          </w:p>
          <w:p w14:paraId="637805D2" w14:textId="77777777" w:rsidR="0020092E" w:rsidRDefault="0020092E">
            <w:pPr>
              <w:widowControl w:val="0"/>
              <w:spacing w:line="360" w:lineRule="auto"/>
              <w:jc w:val="center"/>
              <w:rPr>
                <w:rFonts w:ascii="Times New Roman" w:eastAsia="Times New Roman" w:hAnsi="Times New Roman" w:cs="Times New Roman"/>
              </w:rPr>
            </w:pPr>
          </w:p>
        </w:tc>
      </w:tr>
      <w:tr w:rsidR="0020092E" w14:paraId="43392457" w14:textId="77777777">
        <w:trPr>
          <w:jc w:val="center"/>
        </w:trPr>
        <w:tc>
          <w:tcPr>
            <w:tcW w:w="3885" w:type="dxa"/>
            <w:tcBorders>
              <w:top w:val="single" w:sz="4" w:space="0" w:color="000000"/>
              <w:left w:val="nil"/>
              <w:bottom w:val="single" w:sz="4" w:space="0" w:color="000000"/>
              <w:right w:val="nil"/>
            </w:tcBorders>
          </w:tcPr>
          <w:p w14:paraId="07043E8E" w14:textId="77777777" w:rsidR="0020092E" w:rsidRDefault="009659CE">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XXX</w:t>
            </w:r>
          </w:p>
          <w:p w14:paraId="455058B5" w14:textId="77777777" w:rsidR="0020092E" w:rsidRDefault="009659CE">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XXX</w:t>
            </w:r>
          </w:p>
          <w:p w14:paraId="463F29E8" w14:textId="77777777" w:rsidR="0020092E" w:rsidRDefault="0020092E">
            <w:pPr>
              <w:widowControl w:val="0"/>
              <w:spacing w:line="360" w:lineRule="auto"/>
              <w:jc w:val="center"/>
              <w:rPr>
                <w:rFonts w:ascii="Times New Roman" w:eastAsia="Times New Roman" w:hAnsi="Times New Roman" w:cs="Times New Roman"/>
              </w:rPr>
            </w:pPr>
          </w:p>
        </w:tc>
      </w:tr>
    </w:tbl>
    <w:p w14:paraId="1F2EC897" w14:textId="77777777" w:rsidR="0020092E" w:rsidRDefault="009659CE">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XXX</w:t>
      </w:r>
    </w:p>
    <w:sectPr w:rsidR="0020092E">
      <w:headerReference w:type="default" r:id="rId12"/>
      <w:footerReference w:type="default" r:id="rId13"/>
      <w:pgSz w:w="11906" w:h="16838"/>
      <w:pgMar w:top="1701" w:right="1196" w:bottom="1134" w:left="1701" w:header="426" w:footer="2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9076" w14:textId="77777777" w:rsidR="009659CE" w:rsidRDefault="009659CE">
      <w:r>
        <w:separator/>
      </w:r>
    </w:p>
  </w:endnote>
  <w:endnote w:type="continuationSeparator" w:id="0">
    <w:p w14:paraId="2BA226A1" w14:textId="77777777" w:rsidR="009659CE" w:rsidRDefault="0096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4D53" w14:textId="6B594F6D" w:rsidR="0020092E" w:rsidRDefault="009659CE">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Pág. </w:t>
    </w:r>
    <w:r>
      <w:rPr>
        <w:rFonts w:ascii="Times New Roman" w:eastAsia="Times New Roman" w:hAnsi="Times New Roman" w:cs="Times New Roman"/>
        <w:color w:val="000000"/>
        <w:sz w:val="14"/>
        <w:szCs w:val="14"/>
      </w:rPr>
      <w:fldChar w:fldCharType="begin"/>
    </w:r>
    <w:r>
      <w:rPr>
        <w:rFonts w:ascii="Times New Roman" w:eastAsia="Times New Roman" w:hAnsi="Times New Roman" w:cs="Times New Roman"/>
        <w:color w:val="000000"/>
        <w:sz w:val="14"/>
        <w:szCs w:val="14"/>
      </w:rPr>
      <w:instrText>PAGE</w:instrText>
    </w:r>
    <w:r>
      <w:rPr>
        <w:rFonts w:ascii="Times New Roman" w:eastAsia="Times New Roman" w:hAnsi="Times New Roman" w:cs="Times New Roman"/>
        <w:color w:val="000000"/>
        <w:sz w:val="14"/>
        <w:szCs w:val="14"/>
      </w:rPr>
      <w:fldChar w:fldCharType="separate"/>
    </w:r>
    <w:r w:rsidR="000237EA">
      <w:rPr>
        <w:rFonts w:ascii="Times New Roman" w:eastAsia="Times New Roman" w:hAnsi="Times New Roman" w:cs="Times New Roman"/>
        <w:noProof/>
        <w:color w:val="000000"/>
        <w:sz w:val="14"/>
        <w:szCs w:val="14"/>
      </w:rPr>
      <w:t>1</w:t>
    </w:r>
    <w:r>
      <w:rPr>
        <w:rFonts w:ascii="Times New Roman" w:eastAsia="Times New Roman" w:hAnsi="Times New Roman" w:cs="Times New Roman"/>
        <w:color w:val="000000"/>
        <w:sz w:val="14"/>
        <w:szCs w:val="14"/>
      </w:rPr>
      <w:fldChar w:fldCharType="end"/>
    </w:r>
    <w:r>
      <w:rPr>
        <w:rFonts w:ascii="Times New Roman" w:eastAsia="Times New Roman" w:hAnsi="Times New Roman" w:cs="Times New Roman"/>
        <w:color w:val="000000"/>
        <w:sz w:val="14"/>
        <w:szCs w:val="14"/>
      </w:rPr>
      <w:t>/</w:t>
    </w:r>
    <w:r>
      <w:rPr>
        <w:rFonts w:ascii="Times New Roman" w:eastAsia="Times New Roman" w:hAnsi="Times New Roman" w:cs="Times New Roman"/>
        <w:color w:val="000000"/>
        <w:sz w:val="14"/>
        <w:szCs w:val="14"/>
      </w:rPr>
      <w:fldChar w:fldCharType="begin"/>
    </w:r>
    <w:r>
      <w:rPr>
        <w:rFonts w:ascii="Times New Roman" w:eastAsia="Times New Roman" w:hAnsi="Times New Roman" w:cs="Times New Roman"/>
        <w:color w:val="000000"/>
        <w:sz w:val="14"/>
        <w:szCs w:val="14"/>
      </w:rPr>
      <w:instrText>NUMPAGES</w:instrText>
    </w:r>
    <w:r>
      <w:rPr>
        <w:rFonts w:ascii="Times New Roman" w:eastAsia="Times New Roman" w:hAnsi="Times New Roman" w:cs="Times New Roman"/>
        <w:color w:val="000000"/>
        <w:sz w:val="14"/>
        <w:szCs w:val="14"/>
      </w:rPr>
      <w:fldChar w:fldCharType="separate"/>
    </w:r>
    <w:r w:rsidR="000237EA">
      <w:rPr>
        <w:rFonts w:ascii="Times New Roman" w:eastAsia="Times New Roman" w:hAnsi="Times New Roman" w:cs="Times New Roman"/>
        <w:noProof/>
        <w:color w:val="000000"/>
        <w:sz w:val="14"/>
        <w:szCs w:val="14"/>
      </w:rPr>
      <w:t>2</w:t>
    </w:r>
    <w:r>
      <w:rPr>
        <w:rFonts w:ascii="Times New Roman" w:eastAsia="Times New Roman" w:hAnsi="Times New Roman" w:cs="Times New Roman"/>
        <w:color w:val="000000"/>
        <w:sz w:val="14"/>
        <w:szCs w:val="14"/>
      </w:rPr>
      <w:fldChar w:fldCharType="end"/>
    </w:r>
  </w:p>
  <w:p w14:paraId="3B7B4B86" w14:textId="77777777" w:rsidR="0020092E" w:rsidRDefault="0020092E">
    <w:pPr>
      <w:pBdr>
        <w:top w:val="nil"/>
        <w:left w:val="nil"/>
        <w:bottom w:val="nil"/>
        <w:right w:val="nil"/>
        <w:between w:val="nil"/>
      </w:pBdr>
      <w:tabs>
        <w:tab w:val="center" w:pos="4252"/>
        <w:tab w:val="right" w:pos="8504"/>
      </w:tabs>
      <w:jc w:val="center"/>
      <w:rPr>
        <w:color w:val="000000"/>
      </w:rPr>
    </w:pPr>
  </w:p>
  <w:p w14:paraId="3A0FF5F2" w14:textId="77777777" w:rsidR="0020092E" w:rsidRDefault="0020092E">
    <w:pPr>
      <w:pBdr>
        <w:top w:val="nil"/>
        <w:left w:val="nil"/>
        <w:bottom w:val="nil"/>
        <w:right w:val="nil"/>
        <w:between w:val="nil"/>
      </w:pBdr>
      <w:spacing w:line="360" w:lineRule="auto"/>
      <w:jc w:val="center"/>
      <w:rPr>
        <w:rFonts w:ascii="Times New Roman" w:eastAsia="Times New Roman" w:hAnsi="Times New Roman" w:cs="Times New Roman"/>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93B2" w14:textId="77777777" w:rsidR="009659CE" w:rsidRDefault="009659CE">
      <w:r>
        <w:separator/>
      </w:r>
    </w:p>
  </w:footnote>
  <w:footnote w:type="continuationSeparator" w:id="0">
    <w:p w14:paraId="0DE4B5B7" w14:textId="77777777" w:rsidR="009659CE" w:rsidRDefault="0096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11B6" w14:textId="77777777" w:rsidR="0020092E" w:rsidRDefault="009659CE">
    <w:pPr>
      <w:spacing w:line="360" w:lineRule="auto"/>
      <w:jc w:val="center"/>
    </w:pPr>
    <w:r>
      <w:t xml:space="preserve"> </w:t>
    </w:r>
    <w:r>
      <w:rPr>
        <w:noProof/>
      </w:rPr>
      <w:drawing>
        <wp:inline distT="0" distB="0" distL="114300" distR="114300" wp14:anchorId="3DF0A48F" wp14:editId="07777777">
          <wp:extent cx="529200" cy="786893"/>
          <wp:effectExtent l="0" t="0" r="0" b="0"/>
          <wp:docPr id="2019636803"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1"/>
                  <a:srcRect l="28887" t="19380" r="29820" b="19219"/>
                  <a:stretch>
                    <a:fillRect/>
                  </a:stretch>
                </pic:blipFill>
                <pic:spPr>
                  <a:xfrm>
                    <a:off x="0" y="0"/>
                    <a:ext cx="529200" cy="786893"/>
                  </a:xfrm>
                  <a:prstGeom prst="rect">
                    <a:avLst/>
                  </a:prstGeom>
                  <a:ln/>
                </pic:spPr>
              </pic:pic>
            </a:graphicData>
          </a:graphic>
        </wp:inline>
      </w:drawing>
    </w:r>
    <w:r>
      <w:rPr>
        <w:noProof/>
      </w:rPr>
      <w:drawing>
        <wp:anchor distT="0" distB="0" distL="0" distR="0" simplePos="0" relativeHeight="251658240" behindDoc="1" locked="0" layoutInCell="1" hidden="0" allowOverlap="1" wp14:anchorId="6951E4F9" wp14:editId="07777777">
          <wp:simplePos x="0" y="0"/>
          <wp:positionH relativeFrom="column">
            <wp:posOffset>4158314</wp:posOffset>
          </wp:positionH>
          <wp:positionV relativeFrom="paragraph">
            <wp:posOffset>0</wp:posOffset>
          </wp:positionV>
          <wp:extent cx="1562400" cy="462343"/>
          <wp:effectExtent l="0" t="0" r="0" b="0"/>
          <wp:wrapNone/>
          <wp:docPr id="2019636802" name="image1.png" descr="Promojud é apresentado em Congresso sobre Inovação, Tecnologia e Direito em  Brasília – TJCE"/>
          <wp:cNvGraphicFramePr/>
          <a:graphic xmlns:a="http://schemas.openxmlformats.org/drawingml/2006/main">
            <a:graphicData uri="http://schemas.openxmlformats.org/drawingml/2006/picture">
              <pic:pic xmlns:pic="http://schemas.openxmlformats.org/drawingml/2006/picture">
                <pic:nvPicPr>
                  <pic:cNvPr id="0" name="image1.png" descr="Promojud é apresentado em Congresso sobre Inovação, Tecnologia e Direito em  Brasília – TJCE"/>
                  <pic:cNvPicPr preferRelativeResize="0"/>
                </pic:nvPicPr>
                <pic:blipFill>
                  <a:blip r:embed="rId2"/>
                  <a:srcRect/>
                  <a:stretch>
                    <a:fillRect/>
                  </a:stretch>
                </pic:blipFill>
                <pic:spPr>
                  <a:xfrm>
                    <a:off x="0" y="0"/>
                    <a:ext cx="1562400" cy="462343"/>
                  </a:xfrm>
                  <a:prstGeom prst="rect">
                    <a:avLst/>
                  </a:prstGeom>
                  <a:ln/>
                </pic:spPr>
              </pic:pic>
            </a:graphicData>
          </a:graphic>
        </wp:anchor>
      </w:drawing>
    </w:r>
  </w:p>
  <w:p w14:paraId="5630AD66" w14:textId="77777777" w:rsidR="0020092E" w:rsidRDefault="0020092E">
    <w:pP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7FF"/>
    <w:multiLevelType w:val="multilevel"/>
    <w:tmpl w:val="FFFFFFFF"/>
    <w:lvl w:ilvl="0">
      <w:start w:val="1"/>
      <w:numFmt w:val="decimal"/>
      <w:lvlText w:val=""/>
      <w:lvlJc w:val="left"/>
      <w:pPr>
        <w:ind w:left="360" w:hanging="360"/>
      </w:pPr>
    </w:lvl>
    <w:lvl w:ilvl="1">
      <w:start w:val="1"/>
      <w:numFmt w:val="decimal"/>
      <w:lvlText w:val="%1.%2."/>
      <w:lvlJc w:val="left"/>
      <w:pPr>
        <w:ind w:left="792" w:hanging="432"/>
      </w:pPr>
      <w:rPr>
        <w:b/>
        <w:color w:val="000000"/>
      </w:rPr>
    </w:lvl>
    <w:lvl w:ilvl="2">
      <w:start w:val="1"/>
      <w:numFmt w:val="decimal"/>
      <w:lvlText w:val="%1.%2.%3."/>
      <w:lvlJc w:val="left"/>
      <w:pPr>
        <w:ind w:left="1224" w:hanging="504"/>
      </w:pPr>
      <w:rPr>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4C5F44"/>
    <w:multiLevelType w:val="multilevel"/>
    <w:tmpl w:val="FFFFFFFF"/>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3DF7ED5"/>
    <w:multiLevelType w:val="multilevel"/>
    <w:tmpl w:val="FFFFFFFF"/>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2E"/>
    <w:rsid w:val="000237EA"/>
    <w:rsid w:val="0020092E"/>
    <w:rsid w:val="002C11A9"/>
    <w:rsid w:val="00582BC3"/>
    <w:rsid w:val="009659CE"/>
    <w:rsid w:val="00A57D4A"/>
    <w:rsid w:val="00A91AA9"/>
    <w:rsid w:val="00B9067C"/>
    <w:rsid w:val="00B96A10"/>
    <w:rsid w:val="023F29FD"/>
    <w:rsid w:val="056FF2A6"/>
    <w:rsid w:val="0A2F6313"/>
    <w:rsid w:val="18392590"/>
    <w:rsid w:val="21A869ED"/>
    <w:rsid w:val="238BB7EE"/>
    <w:rsid w:val="2F0565E4"/>
    <w:rsid w:val="3632A35E"/>
    <w:rsid w:val="39C95369"/>
    <w:rsid w:val="44816D1A"/>
    <w:rsid w:val="464CECDB"/>
    <w:rsid w:val="4732661B"/>
    <w:rsid w:val="5108C9AD"/>
    <w:rsid w:val="5EE820CB"/>
    <w:rsid w:val="6143A166"/>
    <w:rsid w:val="665415E6"/>
    <w:rsid w:val="7585907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C78D"/>
  <w15:docId w15:val="{A5D81F8C-6D39-4240-8F03-A7227788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pt-B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96"/>
  </w:style>
  <w:style w:type="paragraph" w:styleId="Ttulo1">
    <w:name w:val="heading 1"/>
    <w:basedOn w:val="LO-Normal"/>
    <w:next w:val="Corpodetexto"/>
    <w:link w:val="Ttulo1Char"/>
    <w:uiPriority w:val="9"/>
    <w:qFormat/>
    <w:rsid w:val="002122F5"/>
    <w:pPr>
      <w:numPr>
        <w:numId w:val="3"/>
      </w:numPr>
      <w:jc w:val="right"/>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4F5496"/>
    <w:pPr>
      <w:keepNext/>
      <w:spacing w:before="240" w:after="120"/>
    </w:pPr>
    <w:rPr>
      <w:rFonts w:ascii="Liberation Sans" w:eastAsia="Microsoft YaHei" w:hAnsi="Liberation Sans"/>
      <w:sz w:val="28"/>
      <w:szCs w:val="28"/>
    </w:rPr>
  </w:style>
  <w:style w:type="character" w:customStyle="1" w:styleId="nfaseforte">
    <w:name w:val="Ênfase forte"/>
    <w:qFormat/>
    <w:rsid w:val="004F5496"/>
    <w:rPr>
      <w:b/>
      <w:bCs/>
    </w:rPr>
  </w:style>
  <w:style w:type="paragraph" w:styleId="Corpodetexto">
    <w:name w:val="Body Text"/>
    <w:basedOn w:val="Normal"/>
    <w:link w:val="CorpodetextoChar"/>
    <w:rsid w:val="004F5496"/>
    <w:pPr>
      <w:spacing w:after="140" w:line="276" w:lineRule="auto"/>
    </w:pPr>
  </w:style>
  <w:style w:type="paragraph" w:styleId="Lista">
    <w:name w:val="List"/>
    <w:basedOn w:val="Corpodetexto"/>
    <w:rsid w:val="004F5496"/>
  </w:style>
  <w:style w:type="paragraph" w:styleId="Legenda">
    <w:name w:val="caption"/>
    <w:basedOn w:val="Normal"/>
    <w:qFormat/>
    <w:rsid w:val="004F5496"/>
    <w:pPr>
      <w:suppressLineNumbers/>
      <w:spacing w:before="120" w:after="120"/>
    </w:pPr>
    <w:rPr>
      <w:i/>
      <w:iCs/>
    </w:rPr>
  </w:style>
  <w:style w:type="paragraph" w:customStyle="1" w:styleId="ndice">
    <w:name w:val="Índice"/>
    <w:basedOn w:val="Normal"/>
    <w:qFormat/>
    <w:rsid w:val="004F5496"/>
    <w:pPr>
      <w:suppressLineNumbers/>
    </w:pPr>
  </w:style>
  <w:style w:type="paragraph" w:customStyle="1" w:styleId="CabealhoeRodap">
    <w:name w:val="Cabeçalho e Rodapé"/>
    <w:basedOn w:val="Normal"/>
    <w:qFormat/>
    <w:rsid w:val="004F5496"/>
    <w:pPr>
      <w:suppressLineNumbers/>
      <w:tabs>
        <w:tab w:val="center" w:pos="4819"/>
        <w:tab w:val="right" w:pos="9638"/>
      </w:tabs>
    </w:pPr>
  </w:style>
  <w:style w:type="paragraph" w:styleId="Cabealho">
    <w:name w:val="header"/>
    <w:basedOn w:val="CabealhoeRodap"/>
    <w:link w:val="CabealhoChar"/>
    <w:uiPriority w:val="99"/>
    <w:rsid w:val="004F5496"/>
  </w:style>
  <w:style w:type="paragraph" w:styleId="Rodap">
    <w:name w:val="footer"/>
    <w:basedOn w:val="Normal"/>
    <w:link w:val="RodapChar"/>
    <w:uiPriority w:val="99"/>
    <w:unhideWhenUsed/>
    <w:rsid w:val="00515E5D"/>
    <w:pPr>
      <w:tabs>
        <w:tab w:val="center" w:pos="4252"/>
        <w:tab w:val="right" w:pos="8504"/>
      </w:tabs>
    </w:pPr>
    <w:rPr>
      <w:rFonts w:cs="Mangal"/>
      <w:szCs w:val="21"/>
    </w:rPr>
  </w:style>
  <w:style w:type="character" w:customStyle="1" w:styleId="RodapChar">
    <w:name w:val="Rodapé Char"/>
    <w:basedOn w:val="Fontepargpadro"/>
    <w:link w:val="Rodap"/>
    <w:uiPriority w:val="99"/>
    <w:rsid w:val="00515E5D"/>
    <w:rPr>
      <w:rFonts w:cs="Mangal"/>
      <w:szCs w:val="21"/>
    </w:rPr>
  </w:style>
  <w:style w:type="character" w:customStyle="1" w:styleId="CabealhoChar">
    <w:name w:val="Cabeçalho Char"/>
    <w:basedOn w:val="Fontepargpadro"/>
    <w:link w:val="Cabealho"/>
    <w:uiPriority w:val="99"/>
    <w:rsid w:val="00515E5D"/>
  </w:style>
  <w:style w:type="paragraph" w:customStyle="1" w:styleId="paragraph">
    <w:name w:val="paragraph"/>
    <w:basedOn w:val="Normal"/>
    <w:qFormat/>
    <w:rsid w:val="00515E5D"/>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qFormat/>
    <w:rsid w:val="00515E5D"/>
  </w:style>
  <w:style w:type="character" w:customStyle="1" w:styleId="eop">
    <w:name w:val="eop"/>
    <w:basedOn w:val="Fontepargpadro"/>
    <w:qFormat/>
    <w:rsid w:val="00515E5D"/>
  </w:style>
  <w:style w:type="character" w:customStyle="1" w:styleId="Tipodeletrapredefinidodopargrafo">
    <w:name w:val="Tipo de letra predefinido do parágrafo"/>
    <w:rsid w:val="00C165A9"/>
  </w:style>
  <w:style w:type="paragraph" w:customStyle="1" w:styleId="LO-Normal">
    <w:name w:val="LO-Normal"/>
    <w:rsid w:val="00C165A9"/>
    <w:pPr>
      <w:widowControl w:val="0"/>
      <w:pBdr>
        <w:top w:val="none" w:sz="0" w:space="0" w:color="000000"/>
        <w:left w:val="none" w:sz="0" w:space="0" w:color="000000"/>
        <w:bottom w:val="none" w:sz="0" w:space="0" w:color="000000"/>
        <w:right w:val="none" w:sz="0" w:space="0" w:color="000000"/>
      </w:pBdr>
    </w:pPr>
    <w:rPr>
      <w:rFonts w:ascii="Times New Roman" w:eastAsia="Times New Roman" w:hAnsi="Times New Roman" w:cs="Times New Roman"/>
      <w:sz w:val="22"/>
      <w:szCs w:val="22"/>
      <w:lang w:val="pt-PT" w:eastAsia="en-US"/>
    </w:rPr>
  </w:style>
  <w:style w:type="paragraph" w:customStyle="1" w:styleId="Corpodetexto1">
    <w:name w:val="Corpo de texto1"/>
    <w:basedOn w:val="LO-Normal"/>
    <w:rsid w:val="00C165A9"/>
    <w:rPr>
      <w:sz w:val="24"/>
      <w:szCs w:val="24"/>
    </w:rPr>
  </w:style>
  <w:style w:type="paragraph" w:styleId="PargrafodaLista">
    <w:name w:val="List Paragraph"/>
    <w:basedOn w:val="LO-Normal"/>
    <w:uiPriority w:val="1"/>
    <w:qFormat/>
    <w:rsid w:val="00C165A9"/>
    <w:pPr>
      <w:ind w:left="1224" w:hanging="908"/>
      <w:jc w:val="both"/>
    </w:pPr>
  </w:style>
  <w:style w:type="paragraph" w:styleId="Textodecomentrio">
    <w:name w:val="annotation text"/>
    <w:basedOn w:val="Normal"/>
    <w:link w:val="TextodecomentrioChar"/>
    <w:uiPriority w:val="99"/>
    <w:unhideWhenUsed/>
    <w:rsid w:val="00C165A9"/>
    <w:rPr>
      <w:rFonts w:cs="Mangal"/>
      <w:sz w:val="20"/>
      <w:szCs w:val="18"/>
    </w:rPr>
  </w:style>
  <w:style w:type="character" w:customStyle="1" w:styleId="TextodecomentrioChar">
    <w:name w:val="Texto de comentário Char"/>
    <w:basedOn w:val="Fontepargpadro"/>
    <w:link w:val="Textodecomentrio"/>
    <w:uiPriority w:val="99"/>
    <w:rsid w:val="00C165A9"/>
    <w:rPr>
      <w:rFonts w:cs="Mangal"/>
      <w:sz w:val="20"/>
      <w:szCs w:val="18"/>
    </w:rPr>
  </w:style>
  <w:style w:type="character" w:styleId="Refdecomentrio">
    <w:name w:val="annotation reference"/>
    <w:basedOn w:val="Fontepargpadro"/>
    <w:uiPriority w:val="99"/>
    <w:semiHidden/>
    <w:unhideWhenUsed/>
    <w:rsid w:val="00C165A9"/>
    <w:rPr>
      <w:sz w:val="16"/>
      <w:szCs w:val="16"/>
    </w:rPr>
  </w:style>
  <w:style w:type="paragraph" w:styleId="Assuntodocomentrio">
    <w:name w:val="annotation subject"/>
    <w:basedOn w:val="Textodecomentrio"/>
    <w:next w:val="Textodecomentrio"/>
    <w:link w:val="AssuntodocomentrioChar"/>
    <w:uiPriority w:val="99"/>
    <w:semiHidden/>
    <w:unhideWhenUsed/>
    <w:rsid w:val="008454F3"/>
    <w:rPr>
      <w:b/>
      <w:bCs/>
    </w:rPr>
  </w:style>
  <w:style w:type="character" w:customStyle="1" w:styleId="AssuntodocomentrioChar">
    <w:name w:val="Assunto do comentário Char"/>
    <w:basedOn w:val="TextodecomentrioChar"/>
    <w:link w:val="Assuntodocomentrio"/>
    <w:uiPriority w:val="99"/>
    <w:semiHidden/>
    <w:rsid w:val="008454F3"/>
    <w:rPr>
      <w:rFonts w:cs="Mangal"/>
      <w:b/>
      <w:bCs/>
      <w:sz w:val="20"/>
      <w:szCs w:val="18"/>
    </w:rPr>
  </w:style>
  <w:style w:type="character" w:customStyle="1" w:styleId="CorpodetextoChar">
    <w:name w:val="Corpo de texto Char"/>
    <w:basedOn w:val="Fontepargpadro"/>
    <w:link w:val="Corpodetexto"/>
    <w:rsid w:val="002122F5"/>
  </w:style>
  <w:style w:type="character" w:customStyle="1" w:styleId="Ttulo1Char">
    <w:name w:val="Título 1 Char"/>
    <w:basedOn w:val="Fontepargpadro"/>
    <w:link w:val="Ttulo1"/>
    <w:rsid w:val="002122F5"/>
    <w:rPr>
      <w:rFonts w:ascii="Times New Roman" w:eastAsia="Times New Roman" w:hAnsi="Times New Roman" w:cs="Times New Roman"/>
      <w:b/>
      <w:bCs/>
      <w:kern w:val="0"/>
      <w:lang w:val="pt-PT" w:eastAsia="en-US" w:bidi="ar-SA"/>
    </w:rPr>
  </w:style>
  <w:style w:type="character" w:customStyle="1" w:styleId="ui-provider">
    <w:name w:val="ui-provider"/>
    <w:basedOn w:val="Fontepargpadro"/>
    <w:rsid w:val="002122F5"/>
  </w:style>
  <w:style w:type="paragraph" w:styleId="Textodenotaderodap">
    <w:name w:val="footnote text"/>
    <w:basedOn w:val="Normal"/>
    <w:link w:val="TextodenotaderodapChar"/>
    <w:uiPriority w:val="99"/>
    <w:semiHidden/>
    <w:unhideWhenUsed/>
    <w:rsid w:val="006D2D4B"/>
    <w:rPr>
      <w:rFonts w:cs="Mangal"/>
      <w:sz w:val="20"/>
      <w:szCs w:val="18"/>
    </w:rPr>
  </w:style>
  <w:style w:type="character" w:customStyle="1" w:styleId="TextodenotaderodapChar">
    <w:name w:val="Texto de nota de rodapé Char"/>
    <w:basedOn w:val="Fontepargpadro"/>
    <w:link w:val="Textodenotaderodap"/>
    <w:uiPriority w:val="99"/>
    <w:semiHidden/>
    <w:rsid w:val="006D2D4B"/>
    <w:rPr>
      <w:rFonts w:cs="Mangal"/>
      <w:sz w:val="20"/>
      <w:szCs w:val="18"/>
    </w:rPr>
  </w:style>
  <w:style w:type="character" w:styleId="Refdenotaderodap">
    <w:name w:val="footnote reference"/>
    <w:basedOn w:val="Fontepargpadro"/>
    <w:uiPriority w:val="99"/>
    <w:semiHidden/>
    <w:unhideWhenUsed/>
    <w:rsid w:val="006D2D4B"/>
    <w:rPr>
      <w:vertAlign w:val="superscript"/>
    </w:rPr>
  </w:style>
  <w:style w:type="paragraph" w:styleId="Textodebalo">
    <w:name w:val="Balloon Text"/>
    <w:basedOn w:val="Normal"/>
    <w:link w:val="TextodebaloChar"/>
    <w:uiPriority w:val="99"/>
    <w:semiHidden/>
    <w:unhideWhenUsed/>
    <w:rsid w:val="005B1B8B"/>
    <w:rPr>
      <w:rFonts w:ascii="Tahoma" w:hAnsi="Tahoma" w:cs="Mangal"/>
      <w:sz w:val="16"/>
      <w:szCs w:val="14"/>
    </w:rPr>
  </w:style>
  <w:style w:type="character" w:customStyle="1" w:styleId="TextodebaloChar">
    <w:name w:val="Texto de balão Char"/>
    <w:basedOn w:val="Fontepargpadro"/>
    <w:link w:val="Textodebalo"/>
    <w:uiPriority w:val="99"/>
    <w:semiHidden/>
    <w:rsid w:val="005B1B8B"/>
    <w:rPr>
      <w:rFonts w:ascii="Tahoma" w:hAnsi="Tahoma" w:cs="Mangal"/>
      <w:sz w:val="16"/>
      <w:szCs w:val="14"/>
    </w:rPr>
  </w:style>
  <w:style w:type="paragraph" w:customStyle="1" w:styleId="Normal0">
    <w:name w:val="Normal0"/>
    <w:qFormat/>
    <w:rsid w:val="00F42E85"/>
    <w:pPr>
      <w:spacing w:line="360" w:lineRule="auto"/>
      <w:ind w:firstLine="851"/>
      <w:jc w:val="both"/>
    </w:pPr>
    <w:rPr>
      <w:rFonts w:ascii="Arial" w:eastAsia="Times New Roman" w:hAnsi="Arial" w:cs="Arial"/>
      <w:sz w:val="22"/>
    </w:rPr>
  </w:style>
  <w:style w:type="character" w:styleId="Hyperlink">
    <w:name w:val="Hyperlink"/>
    <w:uiPriority w:val="99"/>
    <w:semiHidden/>
    <w:unhideWhenUsed/>
    <w:rsid w:val="00732E7E"/>
    <w:rPr>
      <w:color w:val="000080"/>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Pr>
  </w:style>
  <w:style w:type="table" w:customStyle="1" w:styleId="a0">
    <w:basedOn w:val="Tabelanormal"/>
    <w:tblPr>
      <w:tblStyleRowBandSize w:val="1"/>
      <w:tblStyleColBandSize w:val="1"/>
    </w:tblPr>
  </w:style>
  <w:style w:type="table" w:customStyle="1" w:styleId="a1">
    <w:basedOn w:val="Tabe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ctprocurement.iadb.org/pt/politic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3UCGPd1cZofTNHjvrhPQiPJ4xQ==">CgMxLjAyCWguMWZvYjl0ZTIIaC5namRneHM4AHIhMXl5NHloZ00tOWw4SnItc2pveFI3dWp2cHBuTWl6NWdT</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4CB099BDD3DE46812E03F04FFB0CB6" ma:contentTypeVersion="4" ma:contentTypeDescription="Crie um novo documento." ma:contentTypeScope="" ma:versionID="3e7b72412fb1574e69c795ea7d5cfa44">
  <xsd:schema xmlns:xsd="http://www.w3.org/2001/XMLSchema" xmlns:xs="http://www.w3.org/2001/XMLSchema" xmlns:p="http://schemas.microsoft.com/office/2006/metadata/properties" xmlns:ns2="52aa4d27-c48d-4baf-b929-1597c57f9d99" targetNamespace="http://schemas.microsoft.com/office/2006/metadata/properties" ma:root="true" ma:fieldsID="ef7d40acaf0b61a520e0f06b8446728d" ns2:_="">
    <xsd:import namespace="52aa4d27-c48d-4baf-b929-1597c57f9d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a4d27-c48d-4baf-b929-1597c57f9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311AB3-FB88-4F2F-BAD1-84ABB3E554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8BDE0F-E450-42E8-B967-00F1E0BC95E7}"/>
</file>

<file path=customXml/itemProps4.xml><?xml version="1.0" encoding="utf-8"?>
<ds:datastoreItem xmlns:ds="http://schemas.openxmlformats.org/officeDocument/2006/customXml" ds:itemID="{F0F11F88-060B-481E-9619-4D9A161EC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3697</Words>
  <Characters>19966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 Sobral</cp:lastModifiedBy>
  <cp:revision>5</cp:revision>
  <dcterms:created xsi:type="dcterms:W3CDTF">2025-01-29T20:47:00Z</dcterms:created>
  <dcterms:modified xsi:type="dcterms:W3CDTF">2025-01-30T18:07:00Z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0x0101002C4CB099BDD3DE46812E03F04FFB0CB6</vt:lpwstr>
  </property>
  <property fmtid="{D5CDD505-2E9C-101B-9397-08002B2CF9AE}" pid="3" name="MediaServiceImageTags">
    <vt:lpwstr/>
  </property>
  <property fmtid="{D5CDD505-2E9C-101B-9397-08002B2CF9AE}" pid="4" name="Order">
    <vt:r8>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